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C28D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C28D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C28D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C28D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C28D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C28D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B231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E81A81F" w:rsidR="00377580" w:rsidRPr="00080A71" w:rsidRDefault="006E60A0" w:rsidP="005F6927">
                <w:pPr>
                  <w:tabs>
                    <w:tab w:val="left" w:pos="426"/>
                  </w:tabs>
                  <w:rPr>
                    <w:bCs/>
                    <w:lang w:val="en-IE" w:eastAsia="en-GB"/>
                  </w:rPr>
                </w:pPr>
                <w:r>
                  <w:rPr>
                    <w:bCs/>
                    <w:lang w:val="fr-BE" w:eastAsia="en-GB"/>
                  </w:rPr>
                  <w:t>FPI.6</w:t>
                </w:r>
              </w:p>
            </w:tc>
          </w:sdtContent>
        </w:sdt>
      </w:tr>
      <w:tr w:rsidR="00377580" w:rsidRPr="00CB231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100947263"/>
                <w:placeholder>
                  <w:docPart w:val="FF0A119D24894BD6B5CBBADE96A618DD"/>
                </w:placeholder>
              </w:sdtPr>
              <w:sdtEndPr>
                <w:rPr>
                  <w:lang w:val="en-IE"/>
                </w:rPr>
              </w:sdtEndPr>
              <w:sdtContent>
                <w:tc>
                  <w:tcPr>
                    <w:tcW w:w="5491" w:type="dxa"/>
                  </w:tcPr>
                  <w:p w14:paraId="51C87C16" w14:textId="58488D79" w:rsidR="00377580" w:rsidRPr="00080A71" w:rsidRDefault="006E60A0" w:rsidP="005F6927">
                    <w:pPr>
                      <w:tabs>
                        <w:tab w:val="left" w:pos="426"/>
                      </w:tabs>
                      <w:rPr>
                        <w:bCs/>
                        <w:lang w:val="en-IE" w:eastAsia="en-GB"/>
                      </w:rPr>
                    </w:pPr>
                    <w:r>
                      <w:rPr>
                        <w:bCs/>
                        <w:lang w:val="en-IE" w:eastAsia="en-GB"/>
                      </w:rPr>
                      <w:t>74067</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627A285F" w14:textId="77777777" w:rsidR="00377580" w:rsidRDefault="00377580" w:rsidP="005F6927">
            <w:pPr>
              <w:tabs>
                <w:tab w:val="left" w:pos="426"/>
              </w:tabs>
              <w:spacing w:after="0"/>
              <w:contextualSpacing/>
              <w:rPr>
                <w:bCs/>
                <w:szCs w:val="24"/>
                <w:lang w:val="fr-BE" w:eastAsia="en-GB"/>
              </w:rPr>
            </w:pPr>
            <w:r w:rsidRPr="001D3EEC">
              <w:rPr>
                <w:bCs/>
                <w:szCs w:val="24"/>
                <w:lang w:val="fr-BE" w:eastAsia="en-GB"/>
              </w:rPr>
              <w:t>Lieu de détachement:</w:t>
            </w:r>
          </w:p>
          <w:p w14:paraId="70D1AB11" w14:textId="6CC7025B" w:rsidR="00165F95" w:rsidRPr="001D3EEC" w:rsidRDefault="00165F95" w:rsidP="005F6927">
            <w:pPr>
              <w:tabs>
                <w:tab w:val="left" w:pos="426"/>
              </w:tabs>
              <w:spacing w:after="0"/>
              <w:contextualSpacing/>
              <w:rPr>
                <w:bCs/>
                <w:lang w:val="fr-BE" w:eastAsia="en-GB"/>
              </w:rPr>
            </w:pPr>
          </w:p>
        </w:tc>
        <w:tc>
          <w:tcPr>
            <w:tcW w:w="5491" w:type="dxa"/>
          </w:tcPr>
          <w:sdt>
            <w:sdtPr>
              <w:rPr>
                <w:bCs/>
                <w:lang w:val="fr-BE" w:eastAsia="en-GB"/>
              </w:rPr>
              <w:id w:val="226507670"/>
              <w:placeholder>
                <w:docPart w:val="D8BE6C0997514348B27B45353A0FA576"/>
              </w:placeholder>
            </w:sdtPr>
            <w:sdtEndPr/>
            <w:sdtContent>
              <w:p w14:paraId="369CA7C8" w14:textId="2B6CF84D" w:rsidR="00377580" w:rsidRPr="007A745A" w:rsidRDefault="006E60A0" w:rsidP="005F6927">
                <w:pPr>
                  <w:tabs>
                    <w:tab w:val="left" w:pos="426"/>
                  </w:tabs>
                  <w:rPr>
                    <w:bCs/>
                    <w:lang w:val="fr-BE" w:eastAsia="en-GB"/>
                  </w:rPr>
                </w:pPr>
                <w:r>
                  <w:rPr>
                    <w:bCs/>
                    <w:lang w:val="fr-BE" w:eastAsia="en-GB"/>
                  </w:rPr>
                  <w:t>Mme Heike Gerstbrein</w:t>
                </w:r>
              </w:p>
            </w:sdtContent>
          </w:sdt>
          <w:p w14:paraId="32DD8032" w14:textId="36CA16D3" w:rsidR="00377580" w:rsidRPr="001D3EEC" w:rsidRDefault="006E60A0" w:rsidP="005F6927">
            <w:pPr>
              <w:tabs>
                <w:tab w:val="left" w:pos="426"/>
              </w:tabs>
              <w:contextualSpacing/>
              <w:rPr>
                <w:bCs/>
                <w:lang w:val="fr-BE" w:eastAsia="en-GB"/>
              </w:rPr>
            </w:pPr>
            <w:r>
              <w:rPr>
                <w:bCs/>
                <w:lang w:val="fr-BE" w:eastAsia="en-GB"/>
              </w:rPr>
              <w:t>16/10/</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7A745A">
                      <w:rPr>
                        <w:bCs/>
                        <w:lang w:val="fr-BE" w:eastAsia="en-GB"/>
                      </w:rPr>
                      <w:t>2025</w:t>
                    </w:r>
                  </w:sdtContent>
                </w:sdt>
              </w:sdtContent>
            </w:sdt>
            <w:r w:rsidR="00377580" w:rsidRPr="001D3EEC">
              <w:rPr>
                <w:bCs/>
                <w:lang w:val="fr-BE" w:eastAsia="en-GB"/>
              </w:rPr>
              <w:t xml:space="preserve"> </w:t>
            </w:r>
          </w:p>
          <w:p w14:paraId="6A0ABCA6" w14:textId="30A1028D" w:rsidR="00377580" w:rsidRPr="001D3EEC" w:rsidRDefault="00CC28D7" w:rsidP="007A745A">
            <w:pPr>
              <w:tabs>
                <w:tab w:val="left" w:pos="426"/>
              </w:tabs>
              <w:contextualSpacing/>
              <w:jc w:val="left"/>
              <w:rPr>
                <w:bCs/>
                <w:lang w:val="fr-BE" w:eastAsia="en-GB"/>
              </w:rPr>
            </w:pPr>
            <w:sdt>
              <w:sdtPr>
                <w:rPr>
                  <w:bCs/>
                  <w:lang w:val="fr-BE" w:eastAsia="en-GB"/>
                </w:rPr>
                <w:id w:val="202528730"/>
                <w:placeholder>
                  <w:docPart w:val="8C22AB55BBA54E638A78E6CCB625149B"/>
                </w:placeholder>
              </w:sdtPr>
              <w:sdtEndPr/>
              <w:sdtContent>
                <w:r w:rsidR="006E60A0">
                  <w:rPr>
                    <w:bCs/>
                    <w:lang w:val="fr-BE" w:eastAsia="en-GB"/>
                  </w:rPr>
                  <w:t xml:space="preserve">2 </w:t>
                </w:r>
              </w:sdtContent>
            </w:sdt>
            <w:r w:rsidR="00377580" w:rsidRPr="001D3EEC">
              <w:rPr>
                <w:bCs/>
                <w:lang w:val="fr-BE" w:eastAsia="en-GB"/>
              </w:rPr>
              <w:t>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E60A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17A68F4"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EBF730B"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C28D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C28D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C28D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8E9FFC6"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7A7678"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B53E0E4"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4A6A17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CC28D7">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1D8A3EDC" w:rsidR="001A0074" w:rsidRDefault="00CB2313" w:rsidP="001A0074">
          <w:pPr>
            <w:rPr>
              <w:lang w:val="fr-BE" w:eastAsia="en-GB"/>
            </w:rPr>
          </w:pPr>
          <w:r w:rsidRPr="00CB2313">
            <w:rPr>
              <w:lang w:val="fr-BE" w:eastAsia="en-GB"/>
            </w:rPr>
            <w:t>L’activité principale du service des instruments de politique étrangère de la Commission européenne (FPI) est de mettre la politique étrangère de l’UE en action</w:t>
          </w:r>
          <w:r w:rsidR="00C818D4">
            <w:rPr>
              <w:lang w:val="fr-BE" w:eastAsia="en-GB"/>
            </w:rPr>
            <w:t xml:space="preserve">, </w:t>
          </w:r>
          <w:r w:rsidRPr="00CB2313">
            <w:rPr>
              <w:lang w:val="fr-BE" w:eastAsia="en-GB"/>
            </w:rPr>
            <w:t>rapid</w:t>
          </w:r>
          <w:r w:rsidR="000D0DE0">
            <w:rPr>
              <w:lang w:val="fr-BE" w:eastAsia="en-GB"/>
            </w:rPr>
            <w:t>ement</w:t>
          </w:r>
          <w:r w:rsidRPr="00CB2313">
            <w:rPr>
              <w:lang w:val="fr-BE" w:eastAsia="en-GB"/>
            </w:rPr>
            <w:t xml:space="preserve"> et </w:t>
          </w:r>
          <w:r w:rsidR="000D0DE0">
            <w:rPr>
              <w:lang w:val="fr-BE" w:eastAsia="en-GB"/>
            </w:rPr>
            <w:t xml:space="preserve">avec </w:t>
          </w:r>
          <w:r w:rsidRPr="00CB2313">
            <w:rPr>
              <w:lang w:val="fr-BE" w:eastAsia="en-GB"/>
            </w:rPr>
            <w:t xml:space="preserve">souplesse. Le service traite des aspects réglementaires et financiers de la politique étrangère de l’UE. Il agit en </w:t>
          </w:r>
          <w:r w:rsidR="00C818D4">
            <w:rPr>
              <w:lang w:val="fr-BE" w:eastAsia="en-GB"/>
            </w:rPr>
            <w:t xml:space="preserve">tant que premier </w:t>
          </w:r>
          <w:r w:rsidR="000D0DE0">
            <w:rPr>
              <w:lang w:val="fr-BE" w:eastAsia="en-GB"/>
            </w:rPr>
            <w:t>intervenant</w:t>
          </w:r>
          <w:r w:rsidR="00C818D4">
            <w:rPr>
              <w:lang w:val="fr-BE" w:eastAsia="en-GB"/>
            </w:rPr>
            <w:t xml:space="preserve"> </w:t>
          </w:r>
          <w:r w:rsidRPr="00CB2313">
            <w:rPr>
              <w:lang w:val="fr-BE" w:eastAsia="en-GB"/>
            </w:rPr>
            <w:t xml:space="preserve">pour répondre aux besoins et aux possibilités en matière de politique étrangère, en mettant l’accent sur la prévention des conflits et la paix, ainsi que sur l’exploitation de l’influence de l’UE dans le monde. Il soutient également </w:t>
          </w:r>
          <w:r w:rsidR="00F43D49">
            <w:rPr>
              <w:lang w:val="fr-BE" w:eastAsia="en-GB"/>
            </w:rPr>
            <w:t>d</w:t>
          </w:r>
          <w:r w:rsidRPr="00CB2313">
            <w:rPr>
              <w:lang w:val="fr-BE" w:eastAsia="en-GB"/>
            </w:rPr>
            <w:t xml:space="preserve">es initiatives relatives aux menaces mondiales, transrégionales et émergentes et le service agit en tant qu’administrateur de la facilité européenne pour la </w:t>
          </w:r>
          <w:r w:rsidRPr="00CB2313">
            <w:rPr>
              <w:lang w:val="fr-BE" w:eastAsia="en-GB"/>
            </w:rPr>
            <w:lastRenderedPageBreak/>
            <w:t>paix en ce qui concerne les mesures d’assistance ayant des implications militaires et dans le domaine de la défense.</w:t>
          </w:r>
        </w:p>
        <w:p w14:paraId="39FC8A60" w14:textId="6F9DECA0" w:rsidR="006E60A0" w:rsidRPr="006E60A0" w:rsidRDefault="006E60A0" w:rsidP="006E60A0">
          <w:pPr>
            <w:rPr>
              <w:lang w:val="fr-BE" w:eastAsia="en-GB"/>
            </w:rPr>
          </w:pPr>
          <w:r w:rsidRPr="006E60A0">
            <w:rPr>
              <w:lang w:val="fr-BE" w:eastAsia="en-GB"/>
            </w:rPr>
            <w:t xml:space="preserve">Le service joue un rôle crucial dans la </w:t>
          </w:r>
          <w:r w:rsidR="00F43D49">
            <w:rPr>
              <w:lang w:val="fr-BE" w:eastAsia="en-GB"/>
            </w:rPr>
            <w:t xml:space="preserve">mise en œuvre </w:t>
          </w:r>
          <w:r w:rsidRPr="006E60A0">
            <w:rPr>
              <w:lang w:val="fr-BE" w:eastAsia="en-GB"/>
            </w:rPr>
            <w:t xml:space="preserve">des priorités politiques de la Commission européenne en action extérieure, conformément à la stratégie globale de l’UE pour la politique étrangère et de sécurité. </w:t>
          </w:r>
        </w:p>
        <w:p w14:paraId="79E41158" w14:textId="6F8F5399" w:rsidR="006E60A0" w:rsidRDefault="006E60A0" w:rsidP="006E60A0">
          <w:pPr>
            <w:rPr>
              <w:lang w:val="fr-BE" w:eastAsia="en-GB"/>
            </w:rPr>
          </w:pPr>
          <w:r w:rsidRPr="006E60A0">
            <w:rPr>
              <w:lang w:val="fr-BE" w:eastAsia="en-GB"/>
            </w:rPr>
            <w:t>Le service dépend directement du haut représentant de l’Union pour les affaires étrangères et la politique de sécurité/vice-président de la Commission européenne. Le service travaille en étroite coopération avec les autres services de la Commission, ainsi qu’avec le Service européen pour l’action extérieure (SEAE), tant au siège que dans les délégations.</w:t>
          </w:r>
        </w:p>
        <w:p w14:paraId="346B747E" w14:textId="7F1E8288" w:rsidR="006E60A0" w:rsidRDefault="006E60A0" w:rsidP="006E60A0">
          <w:pPr>
            <w:rPr>
              <w:lang w:val="fr-BE" w:eastAsia="en-GB"/>
            </w:rPr>
          </w:pPr>
          <w:r w:rsidRPr="006E60A0">
            <w:rPr>
              <w:lang w:val="fr-BE" w:eastAsia="en-GB"/>
            </w:rPr>
            <w:t xml:space="preserve">Au sein du service des instruments de politique étrangère, le FPI.6 travaille en étroite collaboration avec le Service européen pour l’action extérieure pour mettre en œuvre des actions financées au titre du budget de la politique étrangère et de sécurité commune (PESC), ainsi que pour financer et préparer des missions d’observation électorale </w:t>
          </w:r>
          <w:r w:rsidR="00EC1E93">
            <w:rPr>
              <w:lang w:val="fr-BE" w:eastAsia="en-GB"/>
            </w:rPr>
            <w:t xml:space="preserve">(MOE) </w:t>
          </w:r>
          <w:r w:rsidRPr="006E60A0">
            <w:rPr>
              <w:lang w:val="fr-BE" w:eastAsia="en-GB"/>
            </w:rPr>
            <w:t>au titre de l’instrument de voisinage, de coopération au développement et de coopération internationale.</w:t>
          </w:r>
        </w:p>
        <w:p w14:paraId="3E3E8C64" w14:textId="3154BD6F" w:rsidR="00EC1E93" w:rsidRDefault="00EC1E93" w:rsidP="006E60A0">
          <w:pPr>
            <w:rPr>
              <w:lang w:val="fr-BE" w:eastAsia="en-GB"/>
            </w:rPr>
          </w:pPr>
          <w:r w:rsidRPr="00EC1E93">
            <w:rPr>
              <w:lang w:val="fr-BE" w:eastAsia="en-GB"/>
            </w:rPr>
            <w:t>En particulier, l’unité met en place et gère la mise en œuvre des opérations civiles de gestion des crises relevant de la PESC/PSDC dans le monde entier, telles que la mission d’observation en Géorgie, la mission «État de droit» au Kosovo et la mission de conseil en Iraq. Elle passe également des contrats pour des représentants spéciaux de l’UE nommés par le Conseil et leur apporte un soutien.</w:t>
          </w:r>
        </w:p>
        <w:p w14:paraId="75C7AE63" w14:textId="77777777" w:rsidR="00EC1E93" w:rsidRPr="00EC1E93" w:rsidRDefault="00EC1E93" w:rsidP="00EC1E93">
          <w:pPr>
            <w:rPr>
              <w:lang w:val="fr-BE" w:eastAsia="en-GB"/>
            </w:rPr>
          </w:pPr>
          <w:r w:rsidRPr="00EC1E93">
            <w:rPr>
              <w:lang w:val="fr-BE" w:eastAsia="en-GB"/>
            </w:rPr>
            <w:t xml:space="preserve">L’unité gère des projets dans le domaine de la non-prolifération des armes de destruction massive et des armes légères et de petit calibre. </w:t>
          </w:r>
        </w:p>
        <w:p w14:paraId="4870D339" w14:textId="25CD0655" w:rsidR="00EC1E93" w:rsidRPr="00CB2313" w:rsidRDefault="00EC1E93" w:rsidP="00EC1E93">
          <w:pPr>
            <w:rPr>
              <w:lang w:val="fr-BE" w:eastAsia="en-GB"/>
            </w:rPr>
          </w:pPr>
          <w:r w:rsidRPr="00EC1E93">
            <w:rPr>
              <w:lang w:val="fr-BE" w:eastAsia="en-GB"/>
            </w:rPr>
            <w:t>En outre, l’unité finance et prépare des MOE qui observent et évaluent divers aspects des processus électoraux dans les pays partenaires.</w:t>
          </w:r>
        </w:p>
      </w:sdtContent>
    </w:sdt>
    <w:p w14:paraId="30B422AA" w14:textId="77777777" w:rsidR="00301CA3" w:rsidRPr="00CB231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89E19F1" w14:textId="2CF57A7D" w:rsidR="007522B3" w:rsidRDefault="007522B3" w:rsidP="001A0074">
          <w:pPr>
            <w:rPr>
              <w:lang w:val="fr-BE" w:eastAsia="en-GB"/>
            </w:rPr>
          </w:pPr>
          <w:r w:rsidRPr="007522B3">
            <w:rPr>
              <w:lang w:val="fr-BE" w:eastAsia="en-GB"/>
            </w:rPr>
            <w:t xml:space="preserve">Nous proposons un poste attrayant et </w:t>
          </w:r>
          <w:r w:rsidR="002F1FA8">
            <w:rPr>
              <w:lang w:val="fr-BE" w:eastAsia="en-GB"/>
            </w:rPr>
            <w:t>stimulant</w:t>
          </w:r>
          <w:r w:rsidR="002F1FA8" w:rsidRPr="007522B3">
            <w:rPr>
              <w:lang w:val="fr-BE" w:eastAsia="en-GB"/>
            </w:rPr>
            <w:t xml:space="preserve"> </w:t>
          </w:r>
          <w:r w:rsidRPr="007522B3">
            <w:rPr>
              <w:lang w:val="fr-BE" w:eastAsia="en-GB"/>
            </w:rPr>
            <w:t xml:space="preserve">de gestionnaire de programme pour les opérations civiles de gestion des crises relevant de la PESC/PSDC, en particulier en ce qui concerne la gestion des actions de non-prolifération et de désarmement. </w:t>
          </w:r>
          <w:r w:rsidR="002F1FA8">
            <w:rPr>
              <w:lang w:val="fr-BE" w:eastAsia="en-GB"/>
            </w:rPr>
            <w:t>L’expert national détaché</w:t>
          </w:r>
          <w:r w:rsidR="002F1FA8" w:rsidRPr="002F1FA8">
            <w:rPr>
              <w:lang w:val="fr-BE" w:eastAsia="en-GB"/>
            </w:rPr>
            <w:t xml:space="preserve"> </w:t>
          </w:r>
          <w:r w:rsidRPr="002F1FA8">
            <w:rPr>
              <w:lang w:val="fr-BE" w:eastAsia="en-GB"/>
            </w:rPr>
            <w:t>serait responsable</w:t>
          </w:r>
          <w:r w:rsidRPr="007522B3">
            <w:rPr>
              <w:lang w:val="fr-BE" w:eastAsia="en-GB"/>
            </w:rPr>
            <w:t xml:space="preserve"> de la préparation et du suivi d’un certain nombre d’actions en matière de non-prolifération et de désarmement, y compris la préparation des fiches d’impact budgétaire et des décisions de financement de la Commission, le soutien en matière de </w:t>
          </w:r>
          <w:r w:rsidR="005B6BD8">
            <w:rPr>
              <w:lang w:val="fr-BE" w:eastAsia="en-GB"/>
            </w:rPr>
            <w:t>signature de contrats</w:t>
          </w:r>
          <w:r w:rsidRPr="007522B3">
            <w:rPr>
              <w:lang w:val="fr-BE" w:eastAsia="en-GB"/>
            </w:rPr>
            <w:t xml:space="preserve"> </w:t>
          </w:r>
          <w:r w:rsidR="006C6A43">
            <w:rPr>
              <w:lang w:val="fr-BE" w:eastAsia="en-GB"/>
            </w:rPr>
            <w:t xml:space="preserve">de financement </w:t>
          </w:r>
          <w:r w:rsidRPr="007522B3">
            <w:rPr>
              <w:lang w:val="fr-BE" w:eastAsia="en-GB"/>
            </w:rPr>
            <w:t>et d’autres questions financières et administratives, ainsi que le suivi de la mise en œuvre.</w:t>
          </w:r>
        </w:p>
        <w:sdt>
          <w:sdtPr>
            <w:rPr>
              <w:lang w:val="fr-BE" w:eastAsia="en-GB"/>
            </w:rPr>
            <w:id w:val="-689827953"/>
            <w:placeholder>
              <w:docPart w:val="1B028847C7A64DF4A1AEB5C03575ED37"/>
            </w:placeholder>
          </w:sdtPr>
          <w:sdtEndPr/>
          <w:sdtContent>
            <w:p w14:paraId="2A3D718E" w14:textId="77777777" w:rsidR="007522B3" w:rsidRPr="007522B3" w:rsidRDefault="007522B3" w:rsidP="007522B3">
              <w:pPr>
                <w:pStyle w:val="ListNumber"/>
                <w:numPr>
                  <w:ilvl w:val="0"/>
                  <w:numId w:val="0"/>
                </w:numPr>
                <w:rPr>
                  <w:lang w:val="fr-BE" w:eastAsia="en-GB"/>
                </w:rPr>
              </w:pPr>
              <w:r w:rsidRPr="007522B3">
                <w:rPr>
                  <w:lang w:val="fr-BE" w:eastAsia="en-GB"/>
                </w:rPr>
                <w:t xml:space="preserve">Cette position offre: </w:t>
              </w:r>
            </w:p>
            <w:p w14:paraId="123A2403" w14:textId="3BD8F50C" w:rsidR="007522B3" w:rsidRPr="007522B3" w:rsidRDefault="007522B3" w:rsidP="007522B3">
              <w:pPr>
                <w:pStyle w:val="ListNumber"/>
                <w:numPr>
                  <w:ilvl w:val="0"/>
                  <w:numId w:val="0"/>
                </w:numPr>
                <w:rPr>
                  <w:lang w:val="fr-BE" w:eastAsia="en-GB"/>
                </w:rPr>
              </w:pPr>
              <w:r w:rsidRPr="007522B3">
                <w:rPr>
                  <w:lang w:val="fr-BE" w:eastAsia="en-GB"/>
                </w:rPr>
                <w:t xml:space="preserve">• Un environnement de travail dynamique, </w:t>
              </w:r>
              <w:r w:rsidR="002F1FA8">
                <w:rPr>
                  <w:lang w:val="fr-BE" w:eastAsia="en-GB"/>
                </w:rPr>
                <w:t>exigeant</w:t>
              </w:r>
              <w:r w:rsidR="002F1FA8" w:rsidRPr="007522B3">
                <w:rPr>
                  <w:lang w:val="fr-BE" w:eastAsia="en-GB"/>
                </w:rPr>
                <w:t xml:space="preserve"> </w:t>
              </w:r>
              <w:r w:rsidRPr="007522B3">
                <w:rPr>
                  <w:lang w:val="fr-BE" w:eastAsia="en-GB"/>
                </w:rPr>
                <w:t xml:space="preserve">et gratifiant dans une atmosphère conviviale et </w:t>
              </w:r>
              <w:r w:rsidR="002F1FA8">
                <w:rPr>
                  <w:lang w:val="fr-BE" w:eastAsia="en-GB"/>
                </w:rPr>
                <w:t>positive</w:t>
              </w:r>
            </w:p>
            <w:p w14:paraId="5B844F3F" w14:textId="77777777" w:rsidR="007522B3" w:rsidRPr="007522B3" w:rsidRDefault="007522B3" w:rsidP="007522B3">
              <w:pPr>
                <w:pStyle w:val="ListNumber"/>
                <w:numPr>
                  <w:ilvl w:val="0"/>
                  <w:numId w:val="0"/>
                </w:numPr>
                <w:rPr>
                  <w:lang w:val="fr-BE" w:eastAsia="en-GB"/>
                </w:rPr>
              </w:pPr>
              <w:r w:rsidRPr="007522B3">
                <w:rPr>
                  <w:lang w:val="fr-BE" w:eastAsia="en-GB"/>
                </w:rPr>
                <w:t xml:space="preserve">• Un travail varié effectué avec un large éventail de partenaires à l’intérieur et à l’extérieur de l’UE </w:t>
              </w:r>
            </w:p>
            <w:p w14:paraId="7DE0FAA6" w14:textId="77777777" w:rsidR="007522B3" w:rsidRDefault="007522B3" w:rsidP="007522B3">
              <w:pPr>
                <w:pStyle w:val="ListNumber"/>
                <w:numPr>
                  <w:ilvl w:val="0"/>
                  <w:numId w:val="0"/>
                </w:numPr>
                <w:rPr>
                  <w:lang w:val="fr-BE" w:eastAsia="en-GB"/>
                </w:rPr>
              </w:pPr>
              <w:r w:rsidRPr="007522B3">
                <w:rPr>
                  <w:lang w:val="fr-BE" w:eastAsia="en-GB"/>
                </w:rPr>
                <w:t>• Une possibilité d’apprendre et de grandir en fonction des besoins de l’emploi</w:t>
              </w:r>
            </w:p>
          </w:sdtContent>
        </w:sdt>
        <w:p w14:paraId="3B1D2FA2" w14:textId="34ECB9BB" w:rsidR="001A0074" w:rsidRPr="007522B3" w:rsidRDefault="00CC28D7" w:rsidP="001A0074">
          <w:pPr>
            <w:rPr>
              <w:lang w:val="fr-BE" w:eastAsia="en-GB"/>
            </w:rPr>
          </w:pPr>
        </w:p>
      </w:sdtContent>
    </w:sdt>
    <w:p w14:paraId="3D69C09B" w14:textId="77777777" w:rsidR="00301CA3" w:rsidRPr="007522B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p w14:paraId="18372D6B" w14:textId="45A1333F" w:rsidR="002D087C" w:rsidRPr="002D087C" w:rsidRDefault="002D087C" w:rsidP="002D087C">
      <w:pPr>
        <w:pStyle w:val="ListNumber"/>
        <w:numPr>
          <w:ilvl w:val="0"/>
          <w:numId w:val="0"/>
        </w:numPr>
        <w:rPr>
          <w:lang w:val="fr-BE" w:eastAsia="en-GB"/>
        </w:rPr>
      </w:pPr>
      <w:r w:rsidRPr="002D087C">
        <w:rPr>
          <w:lang w:val="fr-BE" w:eastAsia="en-GB"/>
        </w:rPr>
        <w:t xml:space="preserve">Nous recherchons un collègue expérimenté, dynamique, fiable, bien organisé, doté d’excellentes capacités de communication et de rédaction, d’un bon esprit d’équipe et d’une excellente capacité de planification et de coordination. </w:t>
      </w:r>
      <w:r w:rsidR="002F1FA8">
        <w:rPr>
          <w:lang w:val="fr-BE" w:eastAsia="en-GB"/>
        </w:rPr>
        <w:t>Le titulaire</w:t>
      </w:r>
      <w:r w:rsidRPr="002D087C">
        <w:rPr>
          <w:lang w:val="fr-BE" w:eastAsia="en-GB"/>
        </w:rPr>
        <w:t xml:space="preserve"> </w:t>
      </w:r>
      <w:r w:rsidR="002F1FA8">
        <w:rPr>
          <w:lang w:val="fr-BE" w:eastAsia="en-GB"/>
        </w:rPr>
        <w:t>doit</w:t>
      </w:r>
      <w:r w:rsidR="002F1FA8" w:rsidRPr="002D087C">
        <w:rPr>
          <w:lang w:val="fr-BE" w:eastAsia="en-GB"/>
        </w:rPr>
        <w:t xml:space="preserve"> </w:t>
      </w:r>
      <w:r w:rsidRPr="002D087C">
        <w:rPr>
          <w:lang w:val="fr-BE" w:eastAsia="en-GB"/>
        </w:rPr>
        <w:t xml:space="preserve">être proactif, flexible et capable d’organiser </w:t>
      </w:r>
      <w:r w:rsidR="002F1FA8">
        <w:rPr>
          <w:lang w:val="fr-BE" w:eastAsia="en-GB"/>
        </w:rPr>
        <w:t>son</w:t>
      </w:r>
      <w:r w:rsidR="002F1FA8" w:rsidRPr="002D087C">
        <w:rPr>
          <w:lang w:val="fr-BE" w:eastAsia="en-GB"/>
        </w:rPr>
        <w:t xml:space="preserve"> </w:t>
      </w:r>
      <w:r w:rsidRPr="002D087C">
        <w:rPr>
          <w:lang w:val="fr-BE" w:eastAsia="en-GB"/>
        </w:rPr>
        <w:t xml:space="preserve">travail de manière autonome. La capacité à effectuer plusieurs tâches dans des délais serrés serait un atout.  </w:t>
      </w:r>
    </w:p>
    <w:p w14:paraId="7E409EA7" w14:textId="512BE501" w:rsidR="001A0074" w:rsidRDefault="002D087C" w:rsidP="002D087C">
      <w:pPr>
        <w:pStyle w:val="ListNumber"/>
        <w:numPr>
          <w:ilvl w:val="0"/>
          <w:numId w:val="0"/>
        </w:numPr>
        <w:rPr>
          <w:lang w:val="fr-BE" w:eastAsia="en-GB"/>
        </w:rPr>
      </w:pPr>
      <w:r w:rsidRPr="002D087C">
        <w:rPr>
          <w:lang w:val="fr-BE" w:eastAsia="en-GB"/>
        </w:rPr>
        <w:t xml:space="preserve">Une attitude positive, d’excellentes aptitudes relationnelles et une bonne </w:t>
      </w:r>
      <w:r w:rsidR="002F1FA8">
        <w:rPr>
          <w:lang w:val="fr-BE" w:eastAsia="en-GB"/>
        </w:rPr>
        <w:t>capacité décisionnelle</w:t>
      </w:r>
      <w:r w:rsidR="002F1FA8" w:rsidRPr="002D087C">
        <w:rPr>
          <w:lang w:val="fr-BE" w:eastAsia="en-GB"/>
        </w:rPr>
        <w:t xml:space="preserve"> </w:t>
      </w:r>
      <w:r w:rsidRPr="002D087C">
        <w:rPr>
          <w:lang w:val="fr-BE" w:eastAsia="en-GB"/>
        </w:rPr>
        <w:t>sont également essentielles.</w:t>
      </w:r>
    </w:p>
    <w:p w14:paraId="21A8D4B5" w14:textId="03844276" w:rsidR="002D087C" w:rsidRPr="007522B3" w:rsidRDefault="002D087C" w:rsidP="002D087C">
      <w:pPr>
        <w:pStyle w:val="ListNumber"/>
        <w:numPr>
          <w:ilvl w:val="0"/>
          <w:numId w:val="0"/>
        </w:numPr>
        <w:rPr>
          <w:lang w:val="fr-BE" w:eastAsia="en-GB"/>
        </w:rPr>
      </w:pPr>
      <w:r w:rsidRPr="002D087C">
        <w:rPr>
          <w:lang w:val="fr-BE" w:eastAsia="en-GB"/>
        </w:rPr>
        <w:t xml:space="preserve">Le candidat doit avoir </w:t>
      </w:r>
      <w:r w:rsidR="002F1FA8">
        <w:rPr>
          <w:lang w:val="fr-BE" w:eastAsia="en-GB"/>
        </w:rPr>
        <w:t>de l’</w:t>
      </w:r>
      <w:r w:rsidRPr="002D087C">
        <w:rPr>
          <w:lang w:val="fr-BE" w:eastAsia="en-GB"/>
        </w:rPr>
        <w:t xml:space="preserve">expérience dans la gestion de projets dans les institutions de l’UE ou institutions équivalentes, </w:t>
      </w:r>
      <w:r w:rsidR="005B6BD8">
        <w:rPr>
          <w:lang w:val="fr-BE" w:eastAsia="en-GB"/>
        </w:rPr>
        <w:t>une</w:t>
      </w:r>
      <w:r w:rsidR="005B6BD8" w:rsidRPr="002D087C">
        <w:rPr>
          <w:lang w:val="fr-BE" w:eastAsia="en-GB"/>
        </w:rPr>
        <w:t xml:space="preserve"> </w:t>
      </w:r>
      <w:r w:rsidRPr="002D087C">
        <w:rPr>
          <w:lang w:val="fr-BE" w:eastAsia="en-GB"/>
        </w:rPr>
        <w:t>organisation internationale ou</w:t>
      </w:r>
      <w:r w:rsidR="005B6BD8">
        <w:rPr>
          <w:lang w:val="fr-BE" w:eastAsia="en-GB"/>
        </w:rPr>
        <w:t xml:space="preserve"> </w:t>
      </w:r>
      <w:r w:rsidRPr="002D087C">
        <w:rPr>
          <w:lang w:val="fr-BE" w:eastAsia="en-GB"/>
        </w:rPr>
        <w:t>autre administration publique. Une expérience dans le domaine de la non-prolifération des armes de destruction massive ou de la prévention du commerce illicite des armes légères et de petit calibre serait un atout. Une excellente connaissance de l’anglais et une très bonne connaissance du français sont essentielles.</w:t>
      </w:r>
    </w:p>
    <w:p w14:paraId="5D76C15C" w14:textId="77777777" w:rsidR="00F65CC2" w:rsidRPr="007522B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7F7D06C">
      <w:pPr>
        <w:rPr>
          <w:lang w:eastAsia="en-GB"/>
        </w:rPr>
      </w:pPr>
      <w:r w:rsidRPr="07F7D06C">
        <w:rPr>
          <w:u w:val="single"/>
          <w:lang w:eastAsia="en-GB"/>
        </w:rPr>
        <w:t>Employeur :</w:t>
      </w:r>
      <w:r w:rsidR="00443957" w:rsidRPr="07F7D06C">
        <w:rPr>
          <w:lang w:eastAsia="en-GB"/>
        </w:rPr>
        <w:t xml:space="preserve"> </w:t>
      </w:r>
      <w:r w:rsidR="000914BF" w:rsidRPr="07F7D06C">
        <w:rPr>
          <w:lang w:eastAsia="en-GB"/>
        </w:rPr>
        <w:t xml:space="preserve">être employé par </w:t>
      </w:r>
      <w:r w:rsidR="00443957" w:rsidRPr="07F7D06C">
        <w:rPr>
          <w:lang w:eastAsia="en-GB"/>
        </w:rPr>
        <w:t xml:space="preserve">une administration publique nationale, régionale ou locale, ou </w:t>
      </w:r>
      <w:r w:rsidR="000914BF" w:rsidRPr="07F7D06C">
        <w:rPr>
          <w:lang w:eastAsia="en-GB"/>
        </w:rPr>
        <w:t>par une organisation intergouvernementale</w:t>
      </w:r>
      <w:r w:rsidR="00443957" w:rsidRPr="07F7D06C">
        <w:rPr>
          <w:lang w:eastAsia="en-GB"/>
        </w:rPr>
        <w:t xml:space="preserve"> (OIG); </w:t>
      </w:r>
      <w:r w:rsidR="000914BF" w:rsidRPr="07F7D06C">
        <w:rPr>
          <w:lang w:eastAsia="en-GB"/>
        </w:rPr>
        <w:t xml:space="preserve">exceptionnellement et après dérogation, la Commission peut accepter des candidatures </w:t>
      </w:r>
      <w:r w:rsidR="00866E7F" w:rsidRPr="07F7D06C">
        <w:rPr>
          <w:lang w:eastAsia="en-GB"/>
        </w:rPr>
        <w:t>lorsque votre</w:t>
      </w:r>
      <w:r w:rsidR="004D3B51" w:rsidRPr="07F7D06C">
        <w:rPr>
          <w:lang w:eastAsia="en-GB"/>
        </w:rPr>
        <w:t xml:space="preserve"> </w:t>
      </w:r>
      <w:r w:rsidR="000914BF" w:rsidRPr="07F7D06C">
        <w:rPr>
          <w:lang w:eastAsia="en-GB"/>
        </w:rPr>
        <w:t xml:space="preserve">employeur </w:t>
      </w:r>
      <w:r w:rsidR="00866E7F" w:rsidRPr="07F7D06C">
        <w:rPr>
          <w:lang w:eastAsia="en-GB"/>
        </w:rPr>
        <w:t>est un organisme</w:t>
      </w:r>
      <w:r w:rsidR="004D3B51" w:rsidRPr="07F7D06C">
        <w:rPr>
          <w:lang w:eastAsia="en-GB"/>
        </w:rPr>
        <w:t xml:space="preserve"> </w:t>
      </w:r>
      <w:r w:rsidR="000914BF" w:rsidRPr="07F7D06C">
        <w:rPr>
          <w:lang w:eastAsia="en-GB"/>
        </w:rPr>
        <w:t>du secteur public (e.g. agence ou institut de régularisation)</w:t>
      </w:r>
      <w:r w:rsidR="006F23BA" w:rsidRPr="07F7D06C">
        <w:rPr>
          <w:lang w:eastAsia="en-GB"/>
        </w:rPr>
        <w:t xml:space="preserve">, </w:t>
      </w:r>
      <w:r w:rsidR="000914BF" w:rsidRPr="07F7D06C">
        <w:rPr>
          <w:lang w:eastAsia="en-GB"/>
        </w:rPr>
        <w:t>une université ou un organisme de recherche indépendant.</w:t>
      </w:r>
    </w:p>
    <w:p w14:paraId="6DBB170A" w14:textId="60A13017"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w:t>
      </w:r>
      <w:r w:rsidR="00714FBD">
        <w:rPr>
          <w:lang w:val="fr-BE" w:eastAsia="en-GB"/>
        </w:rPr>
        <w:t xml:space="preserve"> de l</w:t>
      </w:r>
      <w:r w:rsidR="006F23BA" w:rsidRPr="001D3EEC">
        <w:rPr>
          <w:lang w:val="fr-BE" w:eastAsia="en-GB"/>
        </w:rPr>
        <w:t>’</w:t>
      </w:r>
      <w:r w:rsidR="00714FBD">
        <w:rPr>
          <w:lang w:val="fr-BE" w:eastAsia="en-GB"/>
        </w:rPr>
        <w:t xml:space="preserve">anglais </w:t>
      </w:r>
      <w:r w:rsidRPr="001D3EEC">
        <w:rPr>
          <w:lang w:val="fr-BE" w:eastAsia="en-GB"/>
        </w:rPr>
        <w:t>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4252"/>
    <w:rsid w:val="00080A71"/>
    <w:rsid w:val="00082783"/>
    <w:rsid w:val="000914BF"/>
    <w:rsid w:val="00097587"/>
    <w:rsid w:val="000C5F86"/>
    <w:rsid w:val="000D0DE0"/>
    <w:rsid w:val="00165F95"/>
    <w:rsid w:val="001A0074"/>
    <w:rsid w:val="001D3EEC"/>
    <w:rsid w:val="00215A56"/>
    <w:rsid w:val="002245BA"/>
    <w:rsid w:val="0028413D"/>
    <w:rsid w:val="002841B7"/>
    <w:rsid w:val="002A6E30"/>
    <w:rsid w:val="002B37EB"/>
    <w:rsid w:val="002D087C"/>
    <w:rsid w:val="002D2EFC"/>
    <w:rsid w:val="002F1FA8"/>
    <w:rsid w:val="00301CA3"/>
    <w:rsid w:val="00377580"/>
    <w:rsid w:val="00394581"/>
    <w:rsid w:val="003A7F00"/>
    <w:rsid w:val="00443957"/>
    <w:rsid w:val="00462268"/>
    <w:rsid w:val="004A4BB7"/>
    <w:rsid w:val="004B3983"/>
    <w:rsid w:val="004D3B51"/>
    <w:rsid w:val="0053405E"/>
    <w:rsid w:val="00556CBD"/>
    <w:rsid w:val="005A1A98"/>
    <w:rsid w:val="005B6BD8"/>
    <w:rsid w:val="00603FCB"/>
    <w:rsid w:val="00607AD6"/>
    <w:rsid w:val="006A1CB2"/>
    <w:rsid w:val="006B47B6"/>
    <w:rsid w:val="006C6A43"/>
    <w:rsid w:val="006E60A0"/>
    <w:rsid w:val="006F23BA"/>
    <w:rsid w:val="00714FBD"/>
    <w:rsid w:val="0074301E"/>
    <w:rsid w:val="007522B3"/>
    <w:rsid w:val="007A10AA"/>
    <w:rsid w:val="007A1396"/>
    <w:rsid w:val="007A745A"/>
    <w:rsid w:val="007A7678"/>
    <w:rsid w:val="007B5FAE"/>
    <w:rsid w:val="007E131B"/>
    <w:rsid w:val="007E4F35"/>
    <w:rsid w:val="0081425E"/>
    <w:rsid w:val="008241B0"/>
    <w:rsid w:val="008315CD"/>
    <w:rsid w:val="00866E7F"/>
    <w:rsid w:val="008A0FF3"/>
    <w:rsid w:val="0092295D"/>
    <w:rsid w:val="0095691F"/>
    <w:rsid w:val="009B6412"/>
    <w:rsid w:val="00A6279D"/>
    <w:rsid w:val="00A65B97"/>
    <w:rsid w:val="00A917BE"/>
    <w:rsid w:val="00AE7A65"/>
    <w:rsid w:val="00B31DC8"/>
    <w:rsid w:val="00B566C1"/>
    <w:rsid w:val="00BD1B58"/>
    <w:rsid w:val="00BF389A"/>
    <w:rsid w:val="00C443FA"/>
    <w:rsid w:val="00C518F5"/>
    <w:rsid w:val="00C818D4"/>
    <w:rsid w:val="00CB2313"/>
    <w:rsid w:val="00CC28D7"/>
    <w:rsid w:val="00D703FC"/>
    <w:rsid w:val="00D8219C"/>
    <w:rsid w:val="00D82B48"/>
    <w:rsid w:val="00DC5C83"/>
    <w:rsid w:val="00E0579E"/>
    <w:rsid w:val="00E2051F"/>
    <w:rsid w:val="00E5708E"/>
    <w:rsid w:val="00E850B7"/>
    <w:rsid w:val="00E927FE"/>
    <w:rsid w:val="00EC1E93"/>
    <w:rsid w:val="00F3611E"/>
    <w:rsid w:val="00F43D49"/>
    <w:rsid w:val="00F65CC2"/>
    <w:rsid w:val="00FF5101"/>
    <w:rsid w:val="07F7D0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165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FF0A119D24894BD6B5CBBADE96A618DD"/>
        <w:category>
          <w:name w:val="General"/>
          <w:gallery w:val="placeholder"/>
        </w:category>
        <w:types>
          <w:type w:val="bbPlcHdr"/>
        </w:types>
        <w:behaviors>
          <w:behavior w:val="content"/>
        </w:behaviors>
        <w:guid w:val="{CA6292A0-1D55-4A7F-9C29-5107D2F84B72}"/>
      </w:docPartPr>
      <w:docPartBody>
        <w:p w:rsidR="00F3611E" w:rsidRDefault="00F3611E" w:rsidP="00F3611E">
          <w:pPr>
            <w:pStyle w:val="FF0A119D24894BD6B5CBBADE96A618DD"/>
          </w:pPr>
          <w:r w:rsidRPr="0007110E">
            <w:rPr>
              <w:rStyle w:val="PlaceholderText"/>
              <w:bCs/>
            </w:rPr>
            <w:t>Click or tap here to enter text.</w:t>
          </w:r>
        </w:p>
      </w:docPartBody>
    </w:docPart>
    <w:docPart>
      <w:docPartPr>
        <w:name w:val="1B028847C7A64DF4A1AEB5C03575ED37"/>
        <w:category>
          <w:name w:val="General"/>
          <w:gallery w:val="placeholder"/>
        </w:category>
        <w:types>
          <w:type w:val="bbPlcHdr"/>
        </w:types>
        <w:behaviors>
          <w:behavior w:val="content"/>
        </w:behaviors>
        <w:guid w:val="{92A4666E-6EA0-45A5-8E6F-4E4BD74B6366}"/>
      </w:docPartPr>
      <w:docPartBody>
        <w:p w:rsidR="00F3611E" w:rsidRDefault="00F3611E" w:rsidP="00F3611E">
          <w:pPr>
            <w:pStyle w:val="1B028847C7A64DF4A1AEB5C03575ED37"/>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F7544C8"/>
    <w:multiLevelType w:val="multilevel"/>
    <w:tmpl w:val="D2047C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39886418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34252"/>
    <w:rsid w:val="00082783"/>
    <w:rsid w:val="004B3983"/>
    <w:rsid w:val="00534FB6"/>
    <w:rsid w:val="007818B4"/>
    <w:rsid w:val="0081425E"/>
    <w:rsid w:val="008F2A96"/>
    <w:rsid w:val="00983F83"/>
    <w:rsid w:val="009B6412"/>
    <w:rsid w:val="00B36F01"/>
    <w:rsid w:val="00BD1B58"/>
    <w:rsid w:val="00CB23CA"/>
    <w:rsid w:val="00D8219C"/>
    <w:rsid w:val="00E96C07"/>
    <w:rsid w:val="00F00294"/>
    <w:rsid w:val="00F3611E"/>
    <w:rsid w:val="00FF510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3611E"/>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FF0A119D24894BD6B5CBBADE96A618DD">
    <w:name w:val="FF0A119D24894BD6B5CBBADE96A618DD"/>
    <w:rsid w:val="00F3611E"/>
    <w:pPr>
      <w:spacing w:line="278" w:lineRule="auto"/>
    </w:pPr>
    <w:rPr>
      <w:kern w:val="2"/>
      <w:sz w:val="24"/>
      <w:szCs w:val="24"/>
      <w14:ligatures w14:val="standardContextual"/>
    </w:rPr>
  </w:style>
  <w:style w:type="paragraph" w:customStyle="1" w:styleId="1B028847C7A64DF4A1AEB5C03575ED37">
    <w:name w:val="1B028847C7A64DF4A1AEB5C03575ED37"/>
    <w:rsid w:val="00F3611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0FE24155-2102-4D0B-801C-6C578ADF1CE6}">
  <ds:schemaRefs>
    <ds:schemaRef ds:uri="http://schemas.microsoft.com/sharepoint/v3/fields"/>
    <ds:schemaRef ds:uri="http://schemas.microsoft.com/office/2006/documentManagement/types"/>
    <ds:schemaRef ds:uri="http://purl.org/dc/elements/1.1/"/>
    <ds:schemaRef ds:uri="http://schemas.microsoft.com/office/2006/metadata/properties"/>
    <ds:schemaRef ds:uri="1929b814-5a78-4bdc-9841-d8b9ef424f65"/>
    <ds:schemaRef ds:uri="08927195-b699-4be0-9ee2-6c66dc215b5a"/>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 ds:uri="a41a97bf-0494-41d8-ba3d-259bd7771890"/>
    <ds:schemaRef ds:uri="30c666ed-fe46-43d6-bf30-6de2567680e6"/>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B3000904-13F7-46EC-8BB0-D1A49519D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1448</Words>
  <Characters>8258</Characters>
  <Application>Microsoft Office Word</Application>
  <DocSecurity>0</DocSecurity>
  <PresentationFormat>Microsoft Word 14.0</PresentationFormat>
  <Lines>68</Lines>
  <Paragraphs>19</Paragraphs>
  <ScaleCrop>true</ScaleCrop>
  <Company/>
  <LinksUpToDate>false</LinksUpToDate>
  <CharactersWithSpaces>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2025-03-07T08:04:00Z</dcterms:created>
  <dcterms:modified xsi:type="dcterms:W3CDTF">2025-03-13T16:56:00Z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