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77F2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77F2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77F2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77F2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77F2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77F2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92AA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69FAA175" w14:textId="77777777" w:rsidR="00A92AAE" w:rsidRDefault="00A92AAE" w:rsidP="005F6927">
                <w:pPr>
                  <w:tabs>
                    <w:tab w:val="left" w:pos="426"/>
                  </w:tabs>
                  <w:rPr>
                    <w:bCs/>
                    <w:lang w:val="fr-BE" w:eastAsia="en-GB"/>
                  </w:rPr>
                </w:pPr>
                <w:r>
                  <w:rPr>
                    <w:bCs/>
                    <w:lang w:val="fr-BE" w:eastAsia="en-GB"/>
                  </w:rPr>
                  <w:t>D</w:t>
                </w:r>
                <w:r w:rsidRPr="00A92AAE">
                  <w:rPr>
                    <w:bCs/>
                    <w:lang w:val="fr-BE" w:eastAsia="en-GB"/>
                  </w:rPr>
                  <w:t>irection générale du marché intérieur, de l’industrie, de l’entrepreneuriat et des PME</w:t>
                </w:r>
                <w:r>
                  <w:rPr>
                    <w:bCs/>
                    <w:lang w:val="fr-BE" w:eastAsia="en-GB"/>
                  </w:rPr>
                  <w:t xml:space="preserve"> (DG GROW)</w:t>
                </w:r>
              </w:p>
              <w:p w14:paraId="543CD1B3" w14:textId="77777777" w:rsidR="00A92AAE" w:rsidRDefault="00A92AAE" w:rsidP="00A92AAE">
                <w:pPr>
                  <w:tabs>
                    <w:tab w:val="left" w:pos="426"/>
                  </w:tabs>
                  <w:rPr>
                    <w:bCs/>
                    <w:lang w:val="fr-BE" w:eastAsia="en-GB"/>
                  </w:rPr>
                </w:pPr>
                <w:r w:rsidRPr="00A92AAE">
                  <w:rPr>
                    <w:bCs/>
                    <w:lang w:val="fr-BE" w:eastAsia="en-GB"/>
                  </w:rPr>
                  <w:t xml:space="preserve">Directorat A – Chaînes d'approvisionnement et analyse des entreprises </w:t>
                </w:r>
              </w:p>
              <w:p w14:paraId="2AA4F572" w14:textId="4CDE1C2F" w:rsidR="00377580" w:rsidRPr="00A92AAE" w:rsidRDefault="00A92AAE" w:rsidP="00A92AAE">
                <w:pPr>
                  <w:tabs>
                    <w:tab w:val="left" w:pos="426"/>
                  </w:tabs>
                  <w:rPr>
                    <w:bCs/>
                    <w:lang w:val="fr-BE" w:eastAsia="en-GB"/>
                  </w:rPr>
                </w:pPr>
                <w:r w:rsidRPr="00A92AAE">
                  <w:rPr>
                    <w:bCs/>
                    <w:lang w:val="fr-BE" w:eastAsia="en-GB"/>
                  </w:rPr>
                  <w:t>Unité A1 – Économiste en chef et unité d'intelligence économique</w:t>
                </w:r>
                <w:r w:rsidR="002035EA">
                  <w:rPr>
                    <w:bCs/>
                    <w:lang w:val="fr-BE" w:eastAsia="en-GB"/>
                  </w:rPr>
                  <w:t xml:space="preserve">  </w:t>
                </w:r>
              </w:p>
            </w:tc>
          </w:sdtContent>
        </w:sdt>
      </w:tr>
      <w:tr w:rsidR="00377580" w:rsidRPr="0078168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567382816"/>
                  <w:placeholder>
                    <w:docPart w:val="25860CA230D64490BCC4098BE86013A5"/>
                  </w:placeholder>
                </w:sdtPr>
                <w:sdtEndPr/>
                <w:sdtContent>
                  <w:p w14:paraId="7413170F" w14:textId="44A682F1" w:rsidR="00A92AAE" w:rsidRPr="005123F7" w:rsidRDefault="00A92AAE" w:rsidP="00A92AAE">
                    <w:pPr>
                      <w:tabs>
                        <w:tab w:val="left" w:pos="426"/>
                      </w:tabs>
                      <w:spacing w:after="0"/>
                      <w:jc w:val="left"/>
                      <w:rPr>
                        <w:bCs/>
                        <w:lang w:val="fr-BE" w:eastAsia="en-GB"/>
                      </w:rPr>
                    </w:pPr>
                    <w:r w:rsidRPr="005123F7">
                      <w:rPr>
                        <w:bCs/>
                        <w:lang w:val="fr-BE" w:eastAsia="en-GB"/>
                      </w:rPr>
                      <w:t>Román ARJONA (</w:t>
                    </w:r>
                    <w:r w:rsidR="005123F7" w:rsidRPr="005123F7">
                      <w:rPr>
                        <w:bCs/>
                        <w:lang w:val="fr-BE" w:eastAsia="en-GB"/>
                      </w:rPr>
                      <w:t>Chef</w:t>
                    </w:r>
                    <w:r w:rsidR="005123F7">
                      <w:rPr>
                        <w:bCs/>
                        <w:lang w:val="fr-BE" w:eastAsia="en-GB"/>
                      </w:rPr>
                      <w:t xml:space="preserve"> d’unité</w:t>
                    </w:r>
                    <w:r w:rsidRPr="005123F7">
                      <w:rPr>
                        <w:bCs/>
                        <w:lang w:val="fr-BE" w:eastAsia="en-GB"/>
                      </w:rPr>
                      <w:t xml:space="preserve"> – A1): </w:t>
                    </w:r>
                    <w:hyperlink r:id="rId14" w:history="1">
                      <w:r w:rsidRPr="005123F7">
                        <w:rPr>
                          <w:rStyle w:val="Hyperlink"/>
                          <w:bCs/>
                          <w:lang w:val="fr-BE" w:eastAsia="en-GB"/>
                        </w:rPr>
                        <w:t>Roman.ARJONA-GRACIA@ec.europa.eu</w:t>
                      </w:r>
                    </w:hyperlink>
                  </w:p>
                  <w:p w14:paraId="4A9444E1" w14:textId="7CE63316" w:rsidR="00A92AAE" w:rsidRPr="00A92AAE" w:rsidRDefault="00A92AAE" w:rsidP="00A92AAE">
                    <w:pPr>
                      <w:tabs>
                        <w:tab w:val="left" w:pos="426"/>
                      </w:tabs>
                      <w:spacing w:after="0"/>
                      <w:jc w:val="left"/>
                      <w:rPr>
                        <w:bCs/>
                        <w:lang w:val="fr-BE" w:eastAsia="en-GB"/>
                      </w:rPr>
                    </w:pPr>
                    <w:r w:rsidRPr="00A92AAE">
                      <w:rPr>
                        <w:bCs/>
                        <w:lang w:val="fr-BE" w:eastAsia="en-GB"/>
                      </w:rPr>
                      <w:t>Piotr SOBANSKI:</w:t>
                    </w:r>
                    <w:r w:rsidRPr="00A92AAE">
                      <w:t xml:space="preserve"> </w:t>
                    </w:r>
                    <w:hyperlink r:id="rId15" w:history="1">
                      <w:r w:rsidRPr="00A92AAE">
                        <w:rPr>
                          <w:rStyle w:val="Hyperlink"/>
                          <w:bCs/>
                          <w:lang w:eastAsia="en-GB"/>
                        </w:rPr>
                        <w:t>Piotr.SOBANSKI@ec.europa.eu</w:t>
                      </w:r>
                    </w:hyperlink>
                  </w:p>
                  <w:p w14:paraId="6E22A59E" w14:textId="33FE1619" w:rsidR="00A92AAE" w:rsidRDefault="00A92AAE" w:rsidP="00A92AAE">
                    <w:pPr>
                      <w:tabs>
                        <w:tab w:val="left" w:pos="426"/>
                      </w:tabs>
                      <w:spacing w:after="0"/>
                      <w:jc w:val="left"/>
                      <w:rPr>
                        <w:bCs/>
                        <w:lang w:val="en-IE" w:eastAsia="en-GB"/>
                      </w:rPr>
                    </w:pPr>
                    <w:r>
                      <w:rPr>
                        <w:bCs/>
                        <w:lang w:val="en-IE" w:eastAsia="en-GB"/>
                      </w:rPr>
                      <w:t xml:space="preserve">Andreas REUTER: </w:t>
                    </w:r>
                    <w:hyperlink r:id="rId16" w:history="1">
                      <w:r w:rsidRPr="00A92AAE">
                        <w:rPr>
                          <w:rStyle w:val="Hyperlink"/>
                          <w:bCs/>
                          <w:lang w:eastAsia="en-GB"/>
                        </w:rPr>
                        <w:t>Andreas.REUTER@ec.europa.eu</w:t>
                      </w:r>
                    </w:hyperlink>
                  </w:p>
                </w:sdtContent>
              </w:sdt>
              <w:p w14:paraId="369CA7C8" w14:textId="1B689BEE" w:rsidR="00377580" w:rsidRPr="00080A71" w:rsidRDefault="00977F2D" w:rsidP="005F6927">
                <w:pPr>
                  <w:tabs>
                    <w:tab w:val="left" w:pos="426"/>
                  </w:tabs>
                  <w:rPr>
                    <w:bCs/>
                    <w:lang w:val="en-IE" w:eastAsia="en-GB"/>
                  </w:rPr>
                </w:pPr>
              </w:p>
            </w:sdtContent>
          </w:sdt>
          <w:p w14:paraId="32DD8032" w14:textId="70AA4257" w:rsidR="00377580" w:rsidRPr="001D3EEC" w:rsidRDefault="00977F2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92AAE">
                  <w:rPr>
                    <w:bCs/>
                    <w:lang w:val="fr-BE" w:eastAsia="en-GB"/>
                  </w:rPr>
                  <w:t>3</w:t>
                </w:r>
                <w:r w:rsidR="002035EA" w:rsidRPr="002035EA">
                  <w:rPr>
                    <w:bCs/>
                    <w:lang w:val="fr-BE" w:eastAsia="en-GB"/>
                  </w:rPr>
                  <w:t>è</w:t>
                </w:r>
                <w:r w:rsidR="002035EA">
                  <w:rPr>
                    <w:bCs/>
                    <w:lang w:val="fr-BE" w:eastAsia="en-GB"/>
                  </w:rPr>
                  <w:t>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92AAE">
                      <w:rPr>
                        <w:bCs/>
                        <w:lang w:val="en-IE" w:eastAsia="en-GB"/>
                      </w:rPr>
                      <w:t>2025</w:t>
                    </w:r>
                  </w:sdtContent>
                </w:sdt>
              </w:sdtContent>
            </w:sdt>
            <w:r w:rsidR="00377580" w:rsidRPr="001D3EEC">
              <w:rPr>
                <w:bCs/>
                <w:lang w:val="fr-BE" w:eastAsia="en-GB"/>
              </w:rPr>
              <w:t xml:space="preserve"> </w:t>
            </w:r>
          </w:p>
          <w:p w14:paraId="768BBE26" w14:textId="6CA655B1" w:rsidR="00377580" w:rsidRPr="001D3EEC" w:rsidRDefault="00977F2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92AA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92AA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D496C7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7" o:title=""/>
                </v:shape>
                <w:control r:id="rId18" w:name="OptionButton6" w:shapeid="_x0000_i1037"/>
              </w:object>
            </w:r>
            <w:r>
              <w:rPr>
                <w:bCs/>
                <w:lang w:val="en-GB" w:eastAsia="en-GB"/>
              </w:rPr>
              <w:object w:dxaOrig="225" w:dyaOrig="225" w14:anchorId="70119E70">
                <v:shape id="_x0000_i1039" type="#_x0000_t75" style="width:108pt;height:21.75pt" o:ole="">
                  <v:imagedata r:id="rId19" o:title=""/>
                </v:shape>
                <w:control r:id="rId20" w:name="OptionButton7" w:shapeid="_x0000_i1039"/>
              </w:object>
            </w:r>
          </w:p>
        </w:tc>
      </w:tr>
      <w:tr w:rsidR="00377580" w:rsidRPr="001D3EEC" w14:paraId="52DCBCF8" w14:textId="77777777" w:rsidTr="005F6927">
        <w:tc>
          <w:tcPr>
            <w:tcW w:w="8602" w:type="dxa"/>
            <w:gridSpan w:val="2"/>
          </w:tcPr>
          <w:p w14:paraId="75C9C8EC" w14:textId="4ADD0F57" w:rsidR="00377580" w:rsidRDefault="001A0074" w:rsidP="005F6927">
            <w:pPr>
              <w:tabs>
                <w:tab w:val="left" w:pos="426"/>
              </w:tabs>
              <w:rPr>
                <w:bCs/>
                <w:lang w:val="fr-BE" w:eastAsia="en-GB"/>
              </w:rPr>
            </w:pPr>
            <w:r w:rsidRPr="001D3EEC">
              <w:rPr>
                <w:bCs/>
                <w:lang w:val="fr-BE" w:eastAsia="en-GB"/>
              </w:rPr>
              <w:t xml:space="preserve">Cet avis de vacance est ouvert </w:t>
            </w:r>
            <w:r w:rsidR="0078168E" w:rsidRPr="001D3EEC">
              <w:rPr>
                <w:bCs/>
                <w:lang w:val="fr-BE" w:eastAsia="en-GB"/>
              </w:rPr>
              <w:t>aux :</w:t>
            </w:r>
          </w:p>
          <w:p w14:paraId="58BA5DEB" w14:textId="5E290B78"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21" o:title=""/>
                </v:shape>
                <w:control r:id="rId22" w:name="OptionButton41" w:shapeid="_x0000_i1041"/>
              </w:object>
            </w:r>
          </w:p>
          <w:p w14:paraId="00B1E6CD" w14:textId="78064325" w:rsidR="00A65B97" w:rsidRPr="00A65B97" w:rsidRDefault="0078168E" w:rsidP="00A65B97">
            <w:pPr>
              <w:tabs>
                <w:tab w:val="left" w:pos="426"/>
              </w:tabs>
              <w:spacing w:after="120"/>
              <w:ind w:left="567"/>
              <w:rPr>
                <w:bCs/>
                <w:szCs w:val="24"/>
                <w:lang w:val="fr-BE" w:eastAsia="en-GB"/>
              </w:rPr>
            </w:pPr>
            <w:r w:rsidRPr="00A65B97">
              <w:rPr>
                <w:bCs/>
                <w:szCs w:val="24"/>
                <w:lang w:val="fr-BE" w:eastAsia="en-GB"/>
              </w:rPr>
              <w:t>Ainsi</w:t>
            </w:r>
            <w:r w:rsidR="00A65B97" w:rsidRPr="00A65B97">
              <w:rPr>
                <w:bCs/>
                <w:szCs w:val="24"/>
                <w:lang w:val="fr-BE" w:eastAsia="en-GB"/>
              </w:rPr>
              <w:t xml:space="preserve"> qu’aux</w:t>
            </w:r>
          </w:p>
          <w:p w14:paraId="592E0483" w14:textId="394AD41D" w:rsidR="00377580" w:rsidRPr="001D3EEC" w:rsidRDefault="00977F2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DD5158">
                  <w:rPr>
                    <w:rFonts w:ascii="MS Gothic" w:eastAsia="MS Gothic" w:hAnsi="MS Gothic" w:hint="eastAsia"/>
                    <w:bCs/>
                    <w:szCs w:val="24"/>
                    <w:lang w:val="fr-BE" w:eastAsia="en-GB"/>
                  </w:rPr>
                  <w:t>☐</w:t>
                </w:r>
              </w:sdtContent>
            </w:sdt>
            <w:r w:rsidR="00A65B97">
              <w:rPr>
                <w:bCs/>
                <w:szCs w:val="24"/>
                <w:lang w:val="fr-BE" w:eastAsia="en-GB"/>
              </w:rPr>
              <w:t xml:space="preserve"> </w:t>
            </w:r>
            <w:r w:rsidR="0078168E" w:rsidRPr="001D3EEC">
              <w:rPr>
                <w:bCs/>
                <w:szCs w:val="24"/>
                <w:lang w:val="fr-BE" w:eastAsia="en-GB"/>
              </w:rPr>
              <w:t>Pays</w:t>
            </w:r>
            <w:r w:rsidR="001A0074" w:rsidRPr="001D3EEC">
              <w:rPr>
                <w:bCs/>
                <w:szCs w:val="24"/>
                <w:lang w:val="fr-BE" w:eastAsia="en-GB"/>
              </w:rPr>
              <w:t xml:space="preserve"> AELE </w:t>
            </w:r>
            <w:r w:rsidR="0078168E" w:rsidRPr="001D3EEC">
              <w:rPr>
                <w:bCs/>
                <w:szCs w:val="24"/>
                <w:lang w:val="fr-BE" w:eastAsia="en-GB"/>
              </w:rPr>
              <w:t>suivants :</w:t>
            </w:r>
          </w:p>
          <w:p w14:paraId="556FFC51" w14:textId="30F9C43E"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DD5158">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DD515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DD515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DD5158">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45C4E511" w:rsidR="00377580" w:rsidRPr="001D3EEC" w:rsidRDefault="00977F2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78168E" w:rsidRPr="001D3EEC">
              <w:rPr>
                <w:bCs/>
                <w:szCs w:val="24"/>
                <w:lang w:val="fr-BE" w:eastAsia="en-GB"/>
              </w:rPr>
              <w:t>Pays</w:t>
            </w:r>
            <w:r w:rsidR="001A0074" w:rsidRPr="001D3EEC">
              <w:rPr>
                <w:bCs/>
                <w:szCs w:val="24"/>
                <w:lang w:val="fr-BE" w:eastAsia="en-GB"/>
              </w:rPr>
              <w:t xml:space="preserve"> tiers </w:t>
            </w:r>
            <w:r w:rsidR="0078168E" w:rsidRPr="001D3EEC">
              <w:rPr>
                <w:bCs/>
                <w:szCs w:val="24"/>
                <w:lang w:val="fr-BE" w:eastAsia="en-GB"/>
              </w:rPr>
              <w:t>suivants :</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30D6B026" w:rsidR="00377580" w:rsidRDefault="00977F2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78168E" w:rsidRPr="001D3EEC">
              <w:rPr>
                <w:bCs/>
                <w:szCs w:val="24"/>
                <w:lang w:val="fr-BE" w:eastAsia="en-GB"/>
              </w:rPr>
              <w:t>Organisations</w:t>
            </w:r>
            <w:r w:rsidR="001A0074" w:rsidRPr="001D3EEC">
              <w:rPr>
                <w:bCs/>
                <w:szCs w:val="24"/>
                <w:lang w:val="fr-BE" w:eastAsia="en-GB"/>
              </w:rPr>
              <w:t xml:space="preserve"> intergouvernementales </w:t>
            </w:r>
            <w:r w:rsidR="0078168E" w:rsidRPr="001D3EEC">
              <w:rPr>
                <w:bCs/>
                <w:szCs w:val="24"/>
                <w:lang w:val="fr-BE" w:eastAsia="en-GB"/>
              </w:rPr>
              <w:t>suivantes :</w:t>
            </w:r>
            <w:r w:rsidR="001A0074" w:rsidRPr="001D3EEC">
              <w:rPr>
                <w:bCs/>
                <w:szCs w:val="24"/>
                <w:lang w:val="fr-BE" w:eastAsia="en-GB"/>
              </w:rPr>
              <w:t xml:space="preserve">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7EC15D3"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3" o:title=""/>
                </v:shape>
                <w:control r:id="rId24" w:name="OptionButton5" w:shapeid="_x0000_i1043"/>
              </w:object>
            </w:r>
          </w:p>
        </w:tc>
      </w:tr>
      <w:tr w:rsidR="00E850B7" w:rsidRPr="0078168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6C11777"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50" type="#_x0000_t75" style="width:108pt;height:21.75pt" o:ole="">
                  <v:imagedata r:id="rId25" o:title=""/>
                </v:shape>
                <w:control r:id="rId26" w:name="OptionButton2" w:shapeid="_x0000_i1050"/>
              </w:object>
            </w:r>
            <w:r>
              <w:rPr>
                <w:bCs/>
                <w:lang w:val="en-GB" w:eastAsia="en-GB"/>
              </w:rPr>
              <w:object w:dxaOrig="225" w:dyaOrig="225" w14:anchorId="7A15FAEE">
                <v:shape id="_x0000_i1049" type="#_x0000_t75" style="width:108pt;height:21.75pt" o:ole="">
                  <v:imagedata r:id="rId27" o:title=""/>
                </v:shape>
                <w:control r:id="rId28" w:name="OptionButton3" w:shapeid="_x0000_i1049"/>
              </w:object>
            </w:r>
          </w:p>
          <w:p w14:paraId="63DD2FA8" w14:textId="0120B74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977F2D">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1B17177" w14:textId="0FD3DB1F" w:rsidR="00B164E9" w:rsidRDefault="00A92AAE" w:rsidP="00A92AAE">
          <w:pPr>
            <w:rPr>
              <w:lang w:val="fr-BE" w:eastAsia="en-GB"/>
            </w:rPr>
          </w:pPr>
          <w:r w:rsidRPr="00A92AAE">
            <w:rPr>
              <w:b/>
              <w:bCs/>
              <w:lang w:val="fr-BE" w:eastAsia="en-GB"/>
            </w:rPr>
            <w:t>GROW.A1</w:t>
          </w:r>
          <w:r w:rsidRPr="00A92AAE">
            <w:rPr>
              <w:lang w:val="fr-BE" w:eastAsia="en-GB"/>
            </w:rPr>
            <w:t xml:space="preserve"> fournit la base factuelle économique pour soutenir les politiques qui renforcent la compétitivité et la résilience des entreprises de l'UE et libèrent tout le potentiel du Marché </w:t>
          </w:r>
          <w:r w:rsidR="002634CD">
            <w:rPr>
              <w:lang w:val="fr-BE" w:eastAsia="en-GB"/>
            </w:rPr>
            <w:t>intérieur</w:t>
          </w:r>
          <w:r w:rsidRPr="00A92AAE">
            <w:rPr>
              <w:lang w:val="fr-BE" w:eastAsia="en-GB"/>
            </w:rPr>
            <w:t xml:space="preserve">. </w:t>
          </w:r>
        </w:p>
        <w:p w14:paraId="56BC595D" w14:textId="649EED47" w:rsidR="00A92AAE" w:rsidRDefault="00A92AAE" w:rsidP="00A92AAE">
          <w:pPr>
            <w:rPr>
              <w:lang w:val="fr-BE" w:eastAsia="en-GB"/>
            </w:rPr>
          </w:pPr>
          <w:r w:rsidRPr="00A92AAE">
            <w:rPr>
              <w:lang w:val="fr-BE" w:eastAsia="en-GB"/>
            </w:rPr>
            <w:t xml:space="preserve">L'unité est responsable </w:t>
          </w:r>
          <w:r w:rsidR="002634CD" w:rsidRPr="00A92AAE">
            <w:rPr>
              <w:lang w:val="fr-BE" w:eastAsia="en-GB"/>
            </w:rPr>
            <w:t>de :</w:t>
          </w:r>
          <w:r w:rsidRPr="00A92AAE">
            <w:rPr>
              <w:lang w:val="fr-BE" w:eastAsia="en-GB"/>
            </w:rPr>
            <w:t xml:space="preserve"> </w:t>
          </w:r>
        </w:p>
        <w:p w14:paraId="7B35DE57" w14:textId="42EA9349" w:rsidR="00A92AAE" w:rsidRDefault="00A92AAE" w:rsidP="00A92AAE">
          <w:pPr>
            <w:rPr>
              <w:lang w:val="fr-BE" w:eastAsia="en-GB"/>
            </w:rPr>
          </w:pPr>
          <w:r w:rsidRPr="00A92AAE">
            <w:rPr>
              <w:lang w:val="fr-BE" w:eastAsia="en-GB"/>
            </w:rPr>
            <w:t xml:space="preserve">• L'analyse économique en temps réel sur la sécurité économique (y compris les dépendances, les perturbations et la dynamique) ; la compétitivité, la décarbonisation et la politique industrielle (y compris les obstacles économiques, les bilans de santé sectoriels, les affaires vertes, la productivité) ; et le fonctionnement, les avantages économiques et le potentiel du Marché </w:t>
          </w:r>
          <w:r w:rsidR="002634CD">
            <w:rPr>
              <w:lang w:val="fr-BE" w:eastAsia="en-GB"/>
            </w:rPr>
            <w:t>intérieur</w:t>
          </w:r>
          <w:r w:rsidRPr="00A92AAE">
            <w:rPr>
              <w:lang w:val="fr-BE" w:eastAsia="en-GB"/>
            </w:rPr>
            <w:t xml:space="preserve"> ; </w:t>
          </w:r>
        </w:p>
        <w:p w14:paraId="2CF40304" w14:textId="3AF33F6F" w:rsidR="00637ABA" w:rsidRDefault="00A92AAE" w:rsidP="00A92AAE">
          <w:pPr>
            <w:rPr>
              <w:lang w:val="fr-BE" w:eastAsia="en-GB"/>
            </w:rPr>
          </w:pPr>
          <w:r w:rsidRPr="00A92AAE">
            <w:rPr>
              <w:lang w:val="fr-BE" w:eastAsia="en-GB"/>
            </w:rPr>
            <w:t>• À compter de mai 2025, l'unité accueille un nouveau service « Intelligence économique d'entreprise » (IE), centralisant la collecte et la diffusion de l'IE au sein de la Commission</w:t>
          </w:r>
          <w:r w:rsidR="00B164E9">
            <w:rPr>
              <w:lang w:val="fr-BE" w:eastAsia="en-GB"/>
            </w:rPr>
            <w:t> ;</w:t>
          </w:r>
          <w:r w:rsidRPr="00A92AAE">
            <w:rPr>
              <w:lang w:val="fr-BE" w:eastAsia="en-GB"/>
            </w:rPr>
            <w:t xml:space="preserve"> </w:t>
          </w:r>
        </w:p>
        <w:p w14:paraId="17D54ABB" w14:textId="77777777" w:rsidR="00637ABA" w:rsidRDefault="00A92AAE" w:rsidP="00A92AAE">
          <w:pPr>
            <w:rPr>
              <w:lang w:val="fr-BE" w:eastAsia="en-GB"/>
            </w:rPr>
          </w:pPr>
          <w:r w:rsidRPr="00A92AAE">
            <w:rPr>
              <w:lang w:val="fr-BE" w:eastAsia="en-GB"/>
            </w:rPr>
            <w:t xml:space="preserve">• L'analyse de la transmission des chocs à l'économie réelle et à ses secteurs, y compris par le biais de travaux de modélisation ; </w:t>
          </w:r>
        </w:p>
        <w:p w14:paraId="687F7C6D" w14:textId="0BFD9CAF" w:rsidR="00637ABA" w:rsidRDefault="00A92AAE" w:rsidP="00A92AAE">
          <w:pPr>
            <w:rPr>
              <w:lang w:val="fr-BE" w:eastAsia="en-GB"/>
            </w:rPr>
          </w:pPr>
          <w:r w:rsidRPr="00A92AAE">
            <w:rPr>
              <w:lang w:val="fr-BE" w:eastAsia="en-GB"/>
            </w:rPr>
            <w:t xml:space="preserve">• La Conférence annuelle du Marché </w:t>
          </w:r>
          <w:r w:rsidR="002634CD">
            <w:rPr>
              <w:lang w:val="fr-BE" w:eastAsia="en-GB"/>
            </w:rPr>
            <w:t>intérieur</w:t>
          </w:r>
          <w:r w:rsidRPr="00A92AAE">
            <w:rPr>
              <w:lang w:val="fr-BE" w:eastAsia="en-GB"/>
            </w:rPr>
            <w:t xml:space="preserve"> de GROW, les Réunions économiques et la série d</w:t>
          </w:r>
          <w:r w:rsidR="006A24A8">
            <w:rPr>
              <w:lang w:val="fr-BE" w:eastAsia="en-GB"/>
            </w:rPr>
            <w:t>’articles</w:t>
          </w:r>
          <w:r w:rsidRPr="00A92AAE">
            <w:rPr>
              <w:lang w:val="fr-BE" w:eastAsia="en-GB"/>
            </w:rPr>
            <w:t xml:space="preserve"> économiques du Marché </w:t>
          </w:r>
          <w:r w:rsidR="002634CD">
            <w:rPr>
              <w:lang w:val="fr-BE" w:eastAsia="en-GB"/>
            </w:rPr>
            <w:t>intérieur</w:t>
          </w:r>
          <w:r w:rsidRPr="00A92AAE">
            <w:rPr>
              <w:lang w:val="fr-BE" w:eastAsia="en-GB"/>
            </w:rPr>
            <w:t xml:space="preserve"> ; </w:t>
          </w:r>
        </w:p>
        <w:p w14:paraId="7C2D1D20" w14:textId="77777777" w:rsidR="00637ABA" w:rsidRDefault="00A92AAE" w:rsidP="00A92AAE">
          <w:pPr>
            <w:rPr>
              <w:lang w:val="fr-BE" w:eastAsia="en-GB"/>
            </w:rPr>
          </w:pPr>
          <w:r w:rsidRPr="00A92AAE">
            <w:rPr>
              <w:lang w:val="fr-BE" w:eastAsia="en-GB"/>
            </w:rPr>
            <w:t xml:space="preserve">• Le programme de bourses de GROW, le Réseau des économistes en chef de GROW avec les États membres, et le Réseau des économistes en chef des services de la Commission (avec ECFIN) ; </w:t>
          </w:r>
        </w:p>
        <w:p w14:paraId="18140A21" w14:textId="070A0A36" w:rsidR="001A0074" w:rsidRPr="005123F7" w:rsidRDefault="00A92AAE" w:rsidP="001A0074">
          <w:pPr>
            <w:rPr>
              <w:lang w:val="fr-BE" w:eastAsia="en-GB"/>
            </w:rPr>
          </w:pPr>
          <w:r w:rsidRPr="00A92AAE">
            <w:rPr>
              <w:lang w:val="fr-BE" w:eastAsia="en-GB"/>
            </w:rPr>
            <w:t xml:space="preserve">• La coopération avec l'OCDE, et la participation à son Comité de l'industrie, de l'innovation et de l'entrepreneuriat (CIIE), ainsi que des échanges sur l'analyse économique avec des institutions telles que la BEI, la BCE, le FMI ou la Banque mondiale, des think-tanks et des parties prenantes. </w:t>
          </w:r>
        </w:p>
      </w:sdtContent>
    </w:sdt>
    <w:p w14:paraId="30B422AA" w14:textId="77777777" w:rsidR="00301CA3" w:rsidRPr="00512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4FEDA12" w14:textId="77777777" w:rsidR="003E3EF1" w:rsidRDefault="003E3EF1" w:rsidP="003E3EF1">
          <w:pPr>
            <w:rPr>
              <w:lang w:val="fr-BE" w:eastAsia="en-GB"/>
            </w:rPr>
          </w:pPr>
          <w:r w:rsidRPr="003E3EF1">
            <w:rPr>
              <w:lang w:val="fr-BE" w:eastAsia="en-GB"/>
            </w:rPr>
            <w:t xml:space="preserve">Un poste stimulant et gratifiant en tant que membre du nouveau service « Intelligence économique d'entreprise » (IE) au sein de notre unité. </w:t>
          </w:r>
        </w:p>
        <w:p w14:paraId="35135DC0" w14:textId="77777777" w:rsidR="003E3EF1" w:rsidRDefault="003E3EF1" w:rsidP="003E3EF1">
          <w:pPr>
            <w:rPr>
              <w:lang w:val="fr-BE" w:eastAsia="en-GB"/>
            </w:rPr>
          </w:pPr>
          <w:r w:rsidRPr="003E3EF1">
            <w:rPr>
              <w:lang w:val="fr-BE" w:eastAsia="en-GB"/>
            </w:rPr>
            <w:t xml:space="preserve">Nous recherchons un collègue motivé pour nous aider à développer le service IE, dont le mandat est de centraliser la collecte et la diffusion d'informations sur les entreprises, les industries et les secteurs. Cela inclut des informations sur les industries stratégiques, les technologies et les produits, pour soutenir l'agenda de sécurité économique et de compétitivité de l'UE. </w:t>
          </w:r>
        </w:p>
        <w:p w14:paraId="0165EC12" w14:textId="7C7E3168" w:rsidR="003E3EF1" w:rsidRDefault="003E3EF1" w:rsidP="003E3EF1">
          <w:pPr>
            <w:rPr>
              <w:lang w:val="fr-BE" w:eastAsia="en-GB"/>
            </w:rPr>
          </w:pPr>
          <w:r w:rsidRPr="003E3EF1">
            <w:rPr>
              <w:lang w:val="fr-BE" w:eastAsia="en-GB"/>
            </w:rPr>
            <w:t xml:space="preserve">Le service IE est une équipe compacte, qui fait partie intégrante de l'unité de l'économiste en chef de la DG GROW. </w:t>
          </w:r>
          <w:r w:rsidR="00A50037">
            <w:rPr>
              <w:lang w:val="fr-BE" w:eastAsia="en-GB"/>
            </w:rPr>
            <w:t>Compte tenu de l’actuelle construction,</w:t>
          </w:r>
          <w:r w:rsidRPr="003E3EF1">
            <w:rPr>
              <w:lang w:val="fr-BE" w:eastAsia="en-GB"/>
            </w:rPr>
            <w:t xml:space="preserve"> le titulaire du poste sera attendu pour contribuer à la cocréation et à la conception de la vision et de la mise en œuvre du service. Cela inclut fournir des idées, des connaissances ainsi que des analyses pour exploiter au mieux les sources d'information et les réseaux, ainsi que des moyens </w:t>
          </w:r>
          <w:r w:rsidR="00A50037">
            <w:rPr>
              <w:lang w:val="fr-BE" w:eastAsia="en-GB"/>
            </w:rPr>
            <w:t>clairvoyants</w:t>
          </w:r>
          <w:r w:rsidRPr="003E3EF1">
            <w:rPr>
              <w:lang w:val="fr-BE" w:eastAsia="en-GB"/>
            </w:rPr>
            <w:t xml:space="preserve"> pour organiser le travail </w:t>
          </w:r>
          <w:r w:rsidR="00A50037">
            <w:rPr>
              <w:lang w:val="fr-BE" w:eastAsia="en-GB"/>
            </w:rPr>
            <w:t>afin d’obtenir</w:t>
          </w:r>
          <w:r w:rsidRPr="003E3EF1">
            <w:rPr>
              <w:lang w:val="fr-BE" w:eastAsia="en-GB"/>
            </w:rPr>
            <w:t xml:space="preserve"> un impact maximum, en utilisant pleinement les ressources limitées. </w:t>
          </w:r>
        </w:p>
        <w:p w14:paraId="2251448E" w14:textId="77777777" w:rsidR="003E3EF1" w:rsidRDefault="003E3EF1" w:rsidP="003E3EF1">
          <w:pPr>
            <w:rPr>
              <w:lang w:val="fr-BE" w:eastAsia="en-GB"/>
            </w:rPr>
          </w:pPr>
          <w:r w:rsidRPr="003E3EF1">
            <w:rPr>
              <w:lang w:val="fr-BE" w:eastAsia="en-GB"/>
            </w:rPr>
            <w:lastRenderedPageBreak/>
            <w:t xml:space="preserve">Les principales tâches du nouveau membre de l'équipe seront de : </w:t>
          </w:r>
        </w:p>
        <w:p w14:paraId="30EAB09F" w14:textId="1E28EBBF" w:rsidR="003E3EF1" w:rsidRDefault="003E3EF1" w:rsidP="003E3EF1">
          <w:pPr>
            <w:rPr>
              <w:lang w:val="fr-BE" w:eastAsia="en-GB"/>
            </w:rPr>
          </w:pPr>
          <w:r w:rsidRPr="003E3EF1">
            <w:rPr>
              <w:lang w:val="fr-BE" w:eastAsia="en-GB"/>
            </w:rPr>
            <w:t>• Aider à établir un ensemble stable de sources d'information pour l'« intelligence économique d'entreprise », impliquant des bases de données appropriées, des informations provenant des services de la Commission, la mobilisation de réseaux de politique et d'économie, des enquêtes ad hoc et des études de pulse auprès des entreprises, en exploitant le soutien d'un contractant externe, etc.</w:t>
          </w:r>
          <w:r w:rsidR="00391CDD">
            <w:rPr>
              <w:lang w:val="fr-BE" w:eastAsia="en-GB"/>
            </w:rPr>
            <w:t> ;</w:t>
          </w:r>
        </w:p>
        <w:p w14:paraId="627ECF77" w14:textId="5616C42D" w:rsidR="003E3EF1" w:rsidRDefault="003E3EF1" w:rsidP="003E3EF1">
          <w:pPr>
            <w:rPr>
              <w:lang w:val="fr-BE" w:eastAsia="en-GB"/>
            </w:rPr>
          </w:pPr>
          <w:r w:rsidRPr="003E3EF1">
            <w:rPr>
              <w:lang w:val="fr-BE" w:eastAsia="en-GB"/>
            </w:rPr>
            <w:t>• Contribuer à la préparation d'un appel d'offres pour des informations rapides et sur demande, pour soutenir le travail de l'IE</w:t>
          </w:r>
          <w:r w:rsidR="00391CDD">
            <w:rPr>
              <w:lang w:val="fr-BE" w:eastAsia="en-GB"/>
            </w:rPr>
            <w:t> ;</w:t>
          </w:r>
        </w:p>
        <w:p w14:paraId="6A250C1A" w14:textId="360FA3E3" w:rsidR="003E3EF1" w:rsidRDefault="003E3EF1" w:rsidP="003E3EF1">
          <w:pPr>
            <w:rPr>
              <w:lang w:val="fr-BE" w:eastAsia="en-GB"/>
            </w:rPr>
          </w:pPr>
          <w:r w:rsidRPr="003E3EF1">
            <w:rPr>
              <w:lang w:val="fr-BE" w:eastAsia="en-GB"/>
            </w:rPr>
            <w:t>• Surveiller régulièrement les développements autour des industries et des technologies stratégiques de l'Europe et alerter la hiérarchie sur les menaces et les opportunités à venir</w:t>
          </w:r>
          <w:r w:rsidR="00391CDD">
            <w:rPr>
              <w:lang w:val="fr-BE" w:eastAsia="en-GB"/>
            </w:rPr>
            <w:t> ;</w:t>
          </w:r>
          <w:r w:rsidRPr="003E3EF1">
            <w:rPr>
              <w:lang w:val="fr-BE" w:eastAsia="en-GB"/>
            </w:rPr>
            <w:t xml:space="preserve"> </w:t>
          </w:r>
        </w:p>
        <w:p w14:paraId="3B1D2FA2" w14:textId="16EE9258" w:rsidR="001A0074" w:rsidRPr="005123F7" w:rsidRDefault="003E3EF1" w:rsidP="001A0074">
          <w:pPr>
            <w:rPr>
              <w:lang w:val="fr-BE" w:eastAsia="en-GB"/>
            </w:rPr>
          </w:pPr>
          <w:r w:rsidRPr="003E3EF1">
            <w:rPr>
              <w:lang w:val="fr-BE" w:eastAsia="en-GB"/>
            </w:rPr>
            <w:t xml:space="preserve">• Rassembler des matériaux ad hoc pour répondre rapidement aux demandes adressées au service IE par les services de la Commission. La nature de ces demandes peut aller au-delà des questions économiques conventionnelles et peut nécessiter une réponse qualitative. </w:t>
          </w:r>
        </w:p>
      </w:sdtContent>
    </w:sdt>
    <w:p w14:paraId="3D69C09B" w14:textId="77777777" w:rsidR="00301CA3" w:rsidRPr="005123F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7F7A113" w14:textId="77777777" w:rsidR="00471E58" w:rsidRPr="00471E58" w:rsidRDefault="00471E58" w:rsidP="00471E58">
          <w:pPr>
            <w:pStyle w:val="ListNumber"/>
            <w:numPr>
              <w:ilvl w:val="0"/>
              <w:numId w:val="0"/>
            </w:numPr>
            <w:rPr>
              <w:lang w:val="fr-BE" w:eastAsia="en-GB"/>
            </w:rPr>
          </w:pPr>
          <w:r w:rsidRPr="00471E58">
            <w:rPr>
              <w:lang w:val="fr-BE" w:eastAsia="en-GB"/>
            </w:rPr>
            <w:t>Nous recherchons un collègue proactif et motivé avec au moins trois ans d'expérience professionnelle pertinente et un diplôme universitaire pertinent, idéalement en économie et/ou en statistiques, ou dans des domaines pertinents pour le portefeuille économique de la DG GROW (par exemple, l'industrie, le marché intérieur, la microéconomie, le commerce, l'innovation/recherche, la concurrence, l'énergie, etc.).</w:t>
          </w:r>
        </w:p>
        <w:p w14:paraId="24A4F3F1" w14:textId="77777777" w:rsidR="00471E58" w:rsidRPr="00471E58" w:rsidRDefault="00471E58" w:rsidP="00471E58">
          <w:pPr>
            <w:pStyle w:val="ListNumber"/>
            <w:numPr>
              <w:ilvl w:val="0"/>
              <w:numId w:val="0"/>
            </w:numPr>
            <w:rPr>
              <w:lang w:val="fr-BE" w:eastAsia="en-GB"/>
            </w:rPr>
          </w:pPr>
          <w:r w:rsidRPr="00471E58">
            <w:rPr>
              <w:lang w:val="fr-BE" w:eastAsia="en-GB"/>
            </w:rPr>
            <w:t>Le candidat retenu devra avoir les capacités suivantes :</w:t>
          </w:r>
        </w:p>
        <w:p w14:paraId="09A00E13" w14:textId="77777777" w:rsidR="00471E58" w:rsidRDefault="00471E58" w:rsidP="00471E58">
          <w:pPr>
            <w:pStyle w:val="ListNumber"/>
            <w:numPr>
              <w:ilvl w:val="0"/>
              <w:numId w:val="26"/>
            </w:numPr>
            <w:rPr>
              <w:lang w:val="fr-BE" w:eastAsia="en-GB"/>
            </w:rPr>
          </w:pPr>
          <w:r w:rsidRPr="00471E58">
            <w:rPr>
              <w:lang w:val="fr-BE" w:eastAsia="en-GB"/>
            </w:rPr>
            <w:t xml:space="preserve">Excellentes compétences en anglais, tant à l'oral qu'à l'écrit </w:t>
          </w:r>
        </w:p>
        <w:p w14:paraId="583110B6" w14:textId="77777777" w:rsidR="00471E58" w:rsidRDefault="00471E58" w:rsidP="00471E58">
          <w:pPr>
            <w:pStyle w:val="ListNumber"/>
            <w:numPr>
              <w:ilvl w:val="0"/>
              <w:numId w:val="26"/>
            </w:numPr>
            <w:rPr>
              <w:lang w:val="fr-BE" w:eastAsia="en-GB"/>
            </w:rPr>
          </w:pPr>
          <w:r w:rsidRPr="00471E58">
            <w:rPr>
              <w:lang w:val="fr-BE" w:eastAsia="en-GB"/>
            </w:rPr>
            <w:t xml:space="preserve">Fortes compétences interpersonnelles pour établir des contacts et des relations constructives, y compris avec les membres d'autres services de la Commission, les États membres et les parties prenantes externes </w:t>
          </w:r>
        </w:p>
        <w:p w14:paraId="51DF7BE7" w14:textId="77777777" w:rsidR="00471E58" w:rsidRDefault="00471E58" w:rsidP="00471E58">
          <w:pPr>
            <w:pStyle w:val="ListNumber"/>
            <w:numPr>
              <w:ilvl w:val="0"/>
              <w:numId w:val="26"/>
            </w:numPr>
            <w:rPr>
              <w:lang w:val="fr-BE" w:eastAsia="en-GB"/>
            </w:rPr>
          </w:pPr>
          <w:r w:rsidRPr="00471E58">
            <w:rPr>
              <w:lang w:val="fr-BE" w:eastAsia="en-GB"/>
            </w:rPr>
            <w:t xml:space="preserve">Capacité d'analyse et de résolution de problèmes </w:t>
          </w:r>
        </w:p>
        <w:p w14:paraId="6A84D646" w14:textId="55EDEC7F" w:rsidR="00471E58" w:rsidRDefault="00471E58" w:rsidP="00471E58">
          <w:pPr>
            <w:pStyle w:val="ListNumber"/>
            <w:numPr>
              <w:ilvl w:val="0"/>
              <w:numId w:val="26"/>
            </w:numPr>
            <w:rPr>
              <w:lang w:val="fr-BE" w:eastAsia="en-GB"/>
            </w:rPr>
          </w:pPr>
          <w:r w:rsidRPr="00471E58">
            <w:rPr>
              <w:lang w:val="fr-BE" w:eastAsia="en-GB"/>
            </w:rPr>
            <w:t xml:space="preserve">Créativité et pensée </w:t>
          </w:r>
          <w:r w:rsidR="002634CD">
            <w:rPr>
              <w:lang w:val="fr-BE" w:eastAsia="en-GB"/>
            </w:rPr>
            <w:t xml:space="preserve">innovante </w:t>
          </w:r>
          <w:r w:rsidRPr="00471E58">
            <w:rPr>
              <w:lang w:val="fr-BE" w:eastAsia="en-GB"/>
            </w:rPr>
            <w:t xml:space="preserve">pour combiner des informations </w:t>
          </w:r>
          <w:r w:rsidR="002634CD">
            <w:rPr>
              <w:lang w:val="fr-BE" w:eastAsia="en-GB"/>
            </w:rPr>
            <w:t>(</w:t>
          </w:r>
          <w:r w:rsidRPr="00471E58">
            <w:rPr>
              <w:lang w:val="fr-BE" w:eastAsia="en-GB"/>
            </w:rPr>
            <w:t xml:space="preserve">souvent </w:t>
          </w:r>
          <w:r w:rsidR="002634CD">
            <w:rPr>
              <w:lang w:val="fr-BE" w:eastAsia="en-GB"/>
            </w:rPr>
            <w:t>dispersées)</w:t>
          </w:r>
          <w:r w:rsidRPr="00471E58">
            <w:rPr>
              <w:lang w:val="fr-BE" w:eastAsia="en-GB"/>
            </w:rPr>
            <w:t xml:space="preserve"> provenant de diverses sources en un produit cohérent </w:t>
          </w:r>
        </w:p>
        <w:p w14:paraId="11233817" w14:textId="77777777" w:rsidR="00471E58" w:rsidRDefault="00471E58" w:rsidP="00471E58">
          <w:pPr>
            <w:pStyle w:val="ListNumber"/>
            <w:numPr>
              <w:ilvl w:val="0"/>
              <w:numId w:val="26"/>
            </w:numPr>
            <w:rPr>
              <w:lang w:val="fr-BE" w:eastAsia="en-GB"/>
            </w:rPr>
          </w:pPr>
          <w:r w:rsidRPr="00471E58">
            <w:rPr>
              <w:lang w:val="fr-BE" w:eastAsia="en-GB"/>
            </w:rPr>
            <w:t xml:space="preserve">Capacité à analyser des jeux de données (idéalement, mais pas nécessairement, en utilisant des logiciels statistiques comme STATA) et à préparer des visuels appropriés (graphiques, etc.) </w:t>
          </w:r>
        </w:p>
        <w:p w14:paraId="1765B770" w14:textId="1399DF96" w:rsidR="00471E58" w:rsidRPr="00471E58" w:rsidRDefault="00471E58" w:rsidP="00471E58">
          <w:pPr>
            <w:pStyle w:val="ListNumber"/>
            <w:numPr>
              <w:ilvl w:val="0"/>
              <w:numId w:val="26"/>
            </w:numPr>
            <w:rPr>
              <w:lang w:val="fr-BE" w:eastAsia="en-GB"/>
            </w:rPr>
          </w:pPr>
          <w:r w:rsidRPr="00471E58">
            <w:rPr>
              <w:lang w:val="fr-BE" w:eastAsia="en-GB"/>
            </w:rPr>
            <w:t>Attitude interactive en tant que membre d'une équipe, qui promeut une atmosphère professionnelle positive et attrayante</w:t>
          </w:r>
        </w:p>
        <w:p w14:paraId="7E409EA7" w14:textId="4BD6BF15" w:rsidR="001A0074" w:rsidRPr="00471E58" w:rsidRDefault="00471E58" w:rsidP="00471E58">
          <w:pPr>
            <w:pStyle w:val="ListNumber"/>
            <w:numPr>
              <w:ilvl w:val="0"/>
              <w:numId w:val="0"/>
            </w:numPr>
            <w:rPr>
              <w:lang w:val="fr-BE" w:eastAsia="en-GB"/>
            </w:rPr>
          </w:pPr>
          <w:r w:rsidRPr="00471E58">
            <w:rPr>
              <w:lang w:val="fr-BE" w:eastAsia="en-GB"/>
            </w:rPr>
            <w:t>La langue de travail est l'anglais. Une connaissance de base du français serait un avantage, et d'autres langues un</w:t>
          </w:r>
          <w:r w:rsidR="002634CD">
            <w:rPr>
              <w:lang w:val="fr-BE" w:eastAsia="en-GB"/>
            </w:rPr>
            <w:t xml:space="preserve"> atout</w:t>
          </w:r>
          <w:r w:rsidRPr="00471E58">
            <w:rPr>
              <w:lang w:val="fr-BE" w:eastAsia="en-GB"/>
            </w:rPr>
            <w:t xml:space="preserve"> supplémentaire.</w:t>
          </w:r>
          <w:r>
            <w:rPr>
              <w:lang w:val="fr-BE" w:eastAsia="en-GB"/>
            </w:rPr>
            <w:t xml:space="preserve"> </w:t>
          </w:r>
        </w:p>
      </w:sdtContent>
    </w:sdt>
    <w:p w14:paraId="5D76C15C" w14:textId="77777777" w:rsidR="00F65CC2" w:rsidRPr="00471E5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9"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0"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E80C05"/>
    <w:multiLevelType w:val="hybridMultilevel"/>
    <w:tmpl w:val="9ADEB7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5079137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2CE2"/>
    <w:rsid w:val="00017FBA"/>
    <w:rsid w:val="00080A71"/>
    <w:rsid w:val="000914BF"/>
    <w:rsid w:val="00097587"/>
    <w:rsid w:val="000C30CD"/>
    <w:rsid w:val="000F3F09"/>
    <w:rsid w:val="00160007"/>
    <w:rsid w:val="001A0074"/>
    <w:rsid w:val="001D3EEC"/>
    <w:rsid w:val="002035EA"/>
    <w:rsid w:val="00215A56"/>
    <w:rsid w:val="002634CD"/>
    <w:rsid w:val="0028413D"/>
    <w:rsid w:val="002841B7"/>
    <w:rsid w:val="002A6E30"/>
    <w:rsid w:val="002B37EB"/>
    <w:rsid w:val="002F4995"/>
    <w:rsid w:val="00301CA3"/>
    <w:rsid w:val="0035281D"/>
    <w:rsid w:val="00377580"/>
    <w:rsid w:val="00382B44"/>
    <w:rsid w:val="00391CDD"/>
    <w:rsid w:val="00394581"/>
    <w:rsid w:val="003E3EF1"/>
    <w:rsid w:val="0041197F"/>
    <w:rsid w:val="00443957"/>
    <w:rsid w:val="00462268"/>
    <w:rsid w:val="00471E58"/>
    <w:rsid w:val="004A4BB7"/>
    <w:rsid w:val="004D3B51"/>
    <w:rsid w:val="004F556C"/>
    <w:rsid w:val="005123F7"/>
    <w:rsid w:val="0053405E"/>
    <w:rsid w:val="00556CBD"/>
    <w:rsid w:val="00637ABA"/>
    <w:rsid w:val="00642725"/>
    <w:rsid w:val="006A1CB2"/>
    <w:rsid w:val="006A24A8"/>
    <w:rsid w:val="006B47B6"/>
    <w:rsid w:val="006F23BA"/>
    <w:rsid w:val="00714104"/>
    <w:rsid w:val="0074086F"/>
    <w:rsid w:val="0074301E"/>
    <w:rsid w:val="0078168E"/>
    <w:rsid w:val="007A10AA"/>
    <w:rsid w:val="007A1396"/>
    <w:rsid w:val="007B5FAE"/>
    <w:rsid w:val="007C4ED5"/>
    <w:rsid w:val="007E131B"/>
    <w:rsid w:val="007E1D81"/>
    <w:rsid w:val="007E4F35"/>
    <w:rsid w:val="008241B0"/>
    <w:rsid w:val="008315CD"/>
    <w:rsid w:val="00866E7F"/>
    <w:rsid w:val="008A0FF3"/>
    <w:rsid w:val="0092295D"/>
    <w:rsid w:val="00977F2D"/>
    <w:rsid w:val="009B12E8"/>
    <w:rsid w:val="00A50037"/>
    <w:rsid w:val="00A65298"/>
    <w:rsid w:val="00A65B97"/>
    <w:rsid w:val="00A917BE"/>
    <w:rsid w:val="00A92AAE"/>
    <w:rsid w:val="00B127C8"/>
    <w:rsid w:val="00B164E9"/>
    <w:rsid w:val="00B31DC8"/>
    <w:rsid w:val="00B566C1"/>
    <w:rsid w:val="00BF389A"/>
    <w:rsid w:val="00C518F5"/>
    <w:rsid w:val="00D357B3"/>
    <w:rsid w:val="00D703FC"/>
    <w:rsid w:val="00D82B48"/>
    <w:rsid w:val="00DC5C83"/>
    <w:rsid w:val="00DD5158"/>
    <w:rsid w:val="00E0579E"/>
    <w:rsid w:val="00E33DE9"/>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A92A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04820">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77344291">
      <w:bodyDiv w:val="1"/>
      <w:marLeft w:val="0"/>
      <w:marRight w:val="0"/>
      <w:marTop w:val="0"/>
      <w:marBottom w:val="0"/>
      <w:divBdr>
        <w:top w:val="none" w:sz="0" w:space="0" w:color="auto"/>
        <w:left w:val="none" w:sz="0" w:space="0" w:color="auto"/>
        <w:bottom w:val="none" w:sz="0" w:space="0" w:color="auto"/>
        <w:right w:val="none" w:sz="0" w:space="0" w:color="auto"/>
      </w:divBdr>
    </w:div>
    <w:div w:id="679622815">
      <w:bodyDiv w:val="1"/>
      <w:marLeft w:val="0"/>
      <w:marRight w:val="0"/>
      <w:marTop w:val="0"/>
      <w:marBottom w:val="0"/>
      <w:divBdr>
        <w:top w:val="none" w:sz="0" w:space="0" w:color="auto"/>
        <w:left w:val="none" w:sz="0" w:space="0" w:color="auto"/>
        <w:bottom w:val="none" w:sz="0" w:space="0" w:color="auto"/>
        <w:right w:val="none" w:sz="0" w:space="0" w:color="auto"/>
      </w:divBdr>
    </w:div>
    <w:div w:id="726302377">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27831289">
      <w:bodyDiv w:val="1"/>
      <w:marLeft w:val="0"/>
      <w:marRight w:val="0"/>
      <w:marTop w:val="0"/>
      <w:marBottom w:val="0"/>
      <w:divBdr>
        <w:top w:val="none" w:sz="0" w:space="0" w:color="auto"/>
        <w:left w:val="none" w:sz="0" w:space="0" w:color="auto"/>
        <w:bottom w:val="none" w:sz="0" w:space="0" w:color="auto"/>
        <w:right w:val="none" w:sz="0" w:space="0" w:color="auto"/>
      </w:divBdr>
    </w:div>
    <w:div w:id="2031879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1.xml"/><Relationship Id="rId26" Type="http://schemas.openxmlformats.org/officeDocument/2006/relationships/control" Target="activeX/activeX5.xml"/><Relationship Id="rId39" Type="http://schemas.openxmlformats.org/officeDocument/2006/relationships/theme" Target="theme/theme1.xml"/><Relationship Id="rId21" Type="http://schemas.openxmlformats.org/officeDocument/2006/relationships/image" Target="media/image4.wmf"/><Relationship Id="rId34"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Andreas.REUTER@ec.europa.eu" TargetMode="External"/><Relationship Id="rId20" Type="http://schemas.openxmlformats.org/officeDocument/2006/relationships/control" Target="activeX/activeX2.xml"/><Relationship Id="rId29" Type="http://schemas.openxmlformats.org/officeDocument/2006/relationships/hyperlink" Target="https://eur-lex.europa.eu/legal-content/FR/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4.xm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Piotr.SOBANSKI@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image" Target="media/image3.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Roman.ARJONA-GRACIA@ec.europa.eu" TargetMode="External"/><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s://europa.eu/europass/fr/create-your-europass-cv" TargetMode="External"/><Relationship Id="rId35" Type="http://schemas.openxmlformats.org/officeDocument/2006/relationships/header" Target="head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5860CA230D64490BCC4098BE86013A5"/>
        <w:category>
          <w:name w:val="General"/>
          <w:gallery w:val="placeholder"/>
        </w:category>
        <w:types>
          <w:type w:val="bbPlcHdr"/>
        </w:types>
        <w:behaviors>
          <w:behavior w:val="content"/>
        </w:behaviors>
        <w:guid w:val="{46724074-BF4E-4BE6-82F5-753405C5122E}"/>
      </w:docPartPr>
      <w:docPartBody>
        <w:p w:rsidR="00C8088B" w:rsidRDefault="00C8088B" w:rsidP="00C8088B">
          <w:pPr>
            <w:pStyle w:val="25860CA230D64490BCC4098BE86013A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556A2"/>
    <w:multiLevelType w:val="multilevel"/>
    <w:tmpl w:val="B70E19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61089427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C30CD"/>
    <w:rsid w:val="000F3F09"/>
    <w:rsid w:val="0035281D"/>
    <w:rsid w:val="0041197F"/>
    <w:rsid w:val="00534FB6"/>
    <w:rsid w:val="00714104"/>
    <w:rsid w:val="007818B4"/>
    <w:rsid w:val="007C4ED5"/>
    <w:rsid w:val="008F2A96"/>
    <w:rsid w:val="00983F83"/>
    <w:rsid w:val="00B36F01"/>
    <w:rsid w:val="00C8088B"/>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8088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5860CA230D64490BCC4098BE86013A5">
    <w:name w:val="25860CA230D64490BCC4098BE86013A5"/>
    <w:rsid w:val="00C8088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799C9FC-648F-46C4-A74E-B5A734043DC5}"/>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openxmlformats.org/package/2006/metadata/core-properties"/>
    <ds:schemaRef ds:uri="1929b814-5a78-4bdc-9841-d8b9ef424f65"/>
    <ds:schemaRef ds:uri="http://schemas.microsoft.com/office/2006/documentManagement/types"/>
    <ds:schemaRef ds:uri="http://purl.org/dc/elements/1.1/"/>
    <ds:schemaRef ds:uri="http://schemas.microsoft.com/office/infopath/2007/PartnerControls"/>
    <ds:schemaRef ds:uri="http://purl.org/dc/dcmitype/"/>
    <ds:schemaRef ds:uri="a41a97bf-0494-41d8-ba3d-259bd7771890"/>
    <ds:schemaRef ds:uri="http://purl.org/dc/terms/"/>
    <ds:schemaRef ds:uri="http://schemas.microsoft.com/sharepoint/v3/fields"/>
    <ds:schemaRef ds:uri="08927195-b699-4be0-9ee2-6c66dc215b5a"/>
    <ds:schemaRef ds:uri="http://schemas.microsoft.com/office/2006/metadata/properties"/>
    <ds:schemaRef ds:uri="http://www.w3.org/XML/1998/namespace"/>
    <ds:schemaRef ds:uri="9b417084-0bd1-41f2-b4c3-485c2a8e9a44"/>
    <ds:schemaRef ds:uri="b67baed4-6b45-4f60-b577-e463ea80b1c4"/>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1620</Words>
  <Characters>9238</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2025-04-10T12:38:00Z</dcterms:created>
  <dcterms:modified xsi:type="dcterms:W3CDTF">2025-04-11T14:35:00Z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