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19B5A418"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disposées en cercle et encadrées par deux éléments graphiques gris clair représentant le bâtiment Berlaymont, qui est le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7913299" w:rsidR="00F6462F" w:rsidRDefault="002761FB">
                <w:pPr>
                  <w:pStyle w:val="ZCom"/>
                </w:pPr>
                <w:sdt>
                  <w:sdtPr>
                    <w:id w:val="1852987933"/>
                    <w:dataBinding w:xpath="/Texts/OrgaRoot" w:storeItemID="{4EF90DE6-88B6-4264-9629-4D8DFDFE87D2}"/>
                    <w:text w:multiLine="1"/>
                  </w:sdtPr>
                  <w:sdtEndPr/>
                  <w:sdtContent>
                    <w:r w:rsidR="00A033AD">
                      <w:t xml:space="preserve">   COMMISSION EUROPÉENNE </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704C3D" w:rsidRDefault="000A4668" w:rsidP="008D02B7">
      <w:pPr>
        <w:pStyle w:val="NoteHead"/>
        <w:spacing w:before="600" w:after="600"/>
        <w:rPr>
          <w:lang w:val="fr-BE"/>
        </w:rPr>
      </w:pPr>
      <w:r w:rsidRPr="00704C3D">
        <w:rPr>
          <w:lang w:val="fr-BE"/>
        </w:rP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2761FB"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 xml:space="preserve">DG – Direction – </w:t>
            </w:r>
            <w:proofErr w:type="spellStart"/>
            <w:r w:rsidRPr="0007110E">
              <w:rPr>
                <w:bCs/>
                <w:lang w:eastAsia="en-GB"/>
              </w:rPr>
              <w:t>Unité</w:t>
            </w:r>
            <w:proofErr w:type="spellEnd"/>
          </w:p>
        </w:tc>
        <w:sdt>
          <w:sdtPr>
            <w:rPr>
              <w:bCs/>
              <w:lang w:val="en-IE" w:eastAsia="en-GB"/>
            </w:rPr>
            <w:id w:val="-1729989648"/>
            <w:placeholder>
              <w:docPart w:val="70AAD37E9A1F4B5EA5C1270588299908"/>
            </w:placeholder>
          </w:sdtPr>
          <w:sdtEndPr/>
          <w:sdtContent>
            <w:tc>
              <w:tcPr>
                <w:tcW w:w="5491" w:type="dxa"/>
              </w:tcPr>
              <w:p w14:paraId="786241CD" w14:textId="138D3F87" w:rsidR="00B65513" w:rsidRPr="005647D1" w:rsidRDefault="00B61B51" w:rsidP="00E82667">
                <w:pPr>
                  <w:tabs>
                    <w:tab w:val="left" w:pos="426"/>
                  </w:tabs>
                  <w:spacing w:before="120"/>
                  <w:rPr>
                    <w:bCs/>
                    <w:lang w:val="fr-BE" w:eastAsia="en-GB"/>
                  </w:rPr>
                </w:pPr>
                <w:r w:rsidRPr="005647D1">
                  <w:rPr>
                    <w:bCs/>
                    <w:lang w:val="fr-BE" w:eastAsia="en-GB"/>
                  </w:rPr>
                  <w:t>DG DEFIS A2</w:t>
                </w:r>
                <w:r w:rsidR="00DE329F" w:rsidRPr="005647D1">
                  <w:rPr>
                    <w:bCs/>
                    <w:lang w:val="fr-BE" w:eastAsia="en-GB"/>
                  </w:rPr>
                  <w:t xml:space="preserve"> (</w:t>
                </w:r>
                <w:r w:rsidR="00DE329F" w:rsidRPr="00704C3D">
                  <w:rPr>
                    <w:bCs/>
                    <w:lang w:val="fr-BE" w:eastAsia="en-GB"/>
                  </w:rPr>
                  <w:t>à partir du</w:t>
                </w:r>
                <w:r w:rsidR="00DE329F">
                  <w:rPr>
                    <w:bCs/>
                    <w:lang w:val="fr-BE" w:eastAsia="en-GB"/>
                  </w:rPr>
                  <w:t xml:space="preserve"> 16/04/2025)</w:t>
                </w:r>
              </w:p>
            </w:tc>
          </w:sdtContent>
        </w:sdt>
      </w:tr>
      <w:tr w:rsidR="00D96984" w:rsidRPr="00704C3D" w14:paraId="4B8EFB62" w14:textId="77777777" w:rsidTr="0007110E">
        <w:tc>
          <w:tcPr>
            <w:tcW w:w="3111" w:type="dxa"/>
          </w:tcPr>
          <w:p w14:paraId="51EA5B20" w14:textId="30D9C7F2" w:rsidR="00D96984" w:rsidRPr="00704C3D" w:rsidRDefault="00D96984" w:rsidP="00E82667">
            <w:pPr>
              <w:tabs>
                <w:tab w:val="left" w:pos="426"/>
              </w:tabs>
              <w:spacing w:before="120"/>
              <w:rPr>
                <w:bCs/>
                <w:lang w:val="fr-BE" w:eastAsia="en-GB"/>
              </w:rPr>
            </w:pPr>
            <w:r w:rsidRPr="00704C3D">
              <w:rPr>
                <w:bCs/>
                <w:lang w:val="fr-BE" w:eastAsia="en-GB"/>
              </w:rPr>
              <w:t xml:space="preserve">Numéro de message dans le </w:t>
            </w:r>
            <w:proofErr w:type="spellStart"/>
            <w:r w:rsidRPr="00704C3D">
              <w:rPr>
                <w:bCs/>
                <w:lang w:val="fr-BE" w:eastAsia="en-GB"/>
              </w:rPr>
              <w:t>sysper</w:t>
            </w:r>
            <w:proofErr w:type="spellEnd"/>
            <w:r w:rsidRPr="00704C3D">
              <w:rPr>
                <w:bCs/>
                <w:lang w:val="fr-BE" w:eastAsia="en-GB"/>
              </w:rPr>
              <w:t xml:space="preserve"> :</w:t>
            </w:r>
          </w:p>
        </w:tc>
        <w:sdt>
          <w:sdtPr>
            <w:rPr>
              <w:bCs/>
              <w:lang w:val="en-IE" w:eastAsia="en-GB"/>
            </w:rPr>
            <w:id w:val="-686597872"/>
            <w:placeholder>
              <w:docPart w:val="722A130BB2FD42CB99AF58537814D26D"/>
            </w:placeholder>
          </w:sdtPr>
          <w:sdtEndPr/>
          <w:sdtContent>
            <w:tc>
              <w:tcPr>
                <w:tcW w:w="5491" w:type="dxa"/>
              </w:tcPr>
              <w:p w14:paraId="26B6BD75" w14:textId="321CFD31" w:rsidR="00D96984" w:rsidRPr="00704C3D" w:rsidRDefault="0073011F" w:rsidP="00E82667">
                <w:pPr>
                  <w:tabs>
                    <w:tab w:val="left" w:pos="426"/>
                  </w:tabs>
                  <w:spacing w:before="120"/>
                  <w:rPr>
                    <w:bCs/>
                    <w:lang w:val="fr-BE" w:eastAsia="en-GB"/>
                  </w:rPr>
                </w:pPr>
                <w:proofErr w:type="gramStart"/>
                <w:r>
                  <w:rPr>
                    <w:bCs/>
                    <w:lang w:eastAsia="en-GB"/>
                  </w:rPr>
                  <w:t>488117</w:t>
                </w:r>
                <w:r w:rsidRPr="00DE329F">
                  <w:rPr>
                    <w:bCs/>
                    <w:lang w:eastAsia="en-GB"/>
                  </w:rPr>
                  <w:t> </w:t>
                </w:r>
                <w:r>
                  <w:rPr>
                    <w:bCs/>
                    <w:lang w:val="fr-BE" w:eastAsia="en-GB"/>
                  </w:rPr>
                  <w:t xml:space="preserve"> </w:t>
                </w:r>
                <w:r w:rsidR="00CC2BA5" w:rsidRPr="00704C3D">
                  <w:rPr>
                    <w:bCs/>
                    <w:lang w:val="fr-BE" w:eastAsia="en-GB"/>
                  </w:rPr>
                  <w:t>disponible</w:t>
                </w:r>
                <w:proofErr w:type="gramEnd"/>
                <w:r w:rsidR="00CC2BA5" w:rsidRPr="00704C3D">
                  <w:rPr>
                    <w:bCs/>
                    <w:lang w:val="fr-BE" w:eastAsia="en-GB"/>
                  </w:rPr>
                  <w:t xml:space="preserve"> à partir du </w:t>
                </w:r>
                <w:r w:rsidR="00DE329F">
                  <w:rPr>
                    <w:bCs/>
                    <w:lang w:val="fr-BE" w:eastAsia="en-GB"/>
                  </w:rPr>
                  <w:t xml:space="preserve">16/04/2025 </w:t>
                </w:r>
              </w:p>
            </w:tc>
          </w:sdtContent>
        </w:sdt>
      </w:tr>
      <w:tr w:rsidR="00E21DBD" w:rsidRPr="002761FB" w14:paraId="4E8359D5" w14:textId="77777777" w:rsidTr="0007110E">
        <w:tc>
          <w:tcPr>
            <w:tcW w:w="3111" w:type="dxa"/>
          </w:tcPr>
          <w:p w14:paraId="72A7A894" w14:textId="1DC6A465" w:rsidR="00E21DBD" w:rsidRPr="00704C3D" w:rsidRDefault="00B65513" w:rsidP="00E82667">
            <w:pPr>
              <w:tabs>
                <w:tab w:val="left" w:pos="1697"/>
              </w:tabs>
              <w:spacing w:before="120"/>
              <w:ind w:right="-1741"/>
              <w:rPr>
                <w:bCs/>
                <w:szCs w:val="24"/>
                <w:lang w:val="fr-BE" w:eastAsia="en-GB"/>
              </w:rPr>
            </w:pPr>
            <w:r w:rsidRPr="00704C3D">
              <w:rPr>
                <w:bCs/>
                <w:szCs w:val="24"/>
                <w:lang w:val="fr-BE" w:eastAsia="en-GB"/>
              </w:rPr>
              <w:t>Personne de contact :</w:t>
            </w:r>
          </w:p>
          <w:p w14:paraId="1BD76B84" w14:textId="2ED3769A" w:rsidR="00E21DBD" w:rsidRPr="00704C3D" w:rsidRDefault="00C75BA4" w:rsidP="00E82667">
            <w:pPr>
              <w:tabs>
                <w:tab w:val="left" w:pos="1697"/>
              </w:tabs>
              <w:ind w:right="-1739"/>
              <w:contextualSpacing/>
              <w:rPr>
                <w:bCs/>
                <w:szCs w:val="24"/>
                <w:lang w:val="fr-BE" w:eastAsia="en-GB"/>
              </w:rPr>
            </w:pPr>
            <w:r w:rsidRPr="00704C3D">
              <w:rPr>
                <w:bCs/>
                <w:szCs w:val="24"/>
                <w:lang w:val="fr-BE" w:eastAsia="en-GB"/>
              </w:rPr>
              <w:t>Date d'entrée en fonction prévisionnelle :</w:t>
            </w:r>
          </w:p>
          <w:p w14:paraId="324479C0" w14:textId="6E052826" w:rsidR="00E21DBD" w:rsidRPr="00704C3D" w:rsidRDefault="00C75BA4" w:rsidP="00E82667">
            <w:pPr>
              <w:tabs>
                <w:tab w:val="left" w:pos="1697"/>
              </w:tabs>
              <w:ind w:right="-1739"/>
              <w:contextualSpacing/>
              <w:rPr>
                <w:bCs/>
                <w:szCs w:val="24"/>
                <w:lang w:val="fr-BE" w:eastAsia="en-GB"/>
              </w:rPr>
            </w:pPr>
            <w:r w:rsidRPr="00704C3D">
              <w:rPr>
                <w:bCs/>
                <w:szCs w:val="24"/>
                <w:lang w:val="fr-BE" w:eastAsia="en-GB"/>
              </w:rPr>
              <w:t>Durée initiale :</w:t>
            </w:r>
          </w:p>
          <w:p w14:paraId="07FF8994" w14:textId="77777777" w:rsidR="00E21DBD" w:rsidRPr="00704C3D" w:rsidRDefault="00E21DBD" w:rsidP="00E82667">
            <w:pPr>
              <w:tabs>
                <w:tab w:val="left" w:pos="426"/>
              </w:tabs>
              <w:spacing w:after="0"/>
              <w:contextualSpacing/>
              <w:rPr>
                <w:bCs/>
                <w:lang w:val="fr-BE" w:eastAsia="en-GB"/>
              </w:rPr>
            </w:pPr>
            <w:r w:rsidRPr="00704C3D">
              <w:rPr>
                <w:bCs/>
                <w:szCs w:val="24"/>
                <w:lang w:val="fr-BE" w:eastAsia="en-GB"/>
              </w:rPr>
              <w:t>Lieu de détachement :</w:t>
            </w:r>
          </w:p>
        </w:tc>
        <w:tc>
          <w:tcPr>
            <w:tcW w:w="5491" w:type="dxa"/>
          </w:tcPr>
          <w:sdt>
            <w:sdtPr>
              <w:rPr>
                <w:bCs/>
                <w:lang w:val="en-IE" w:eastAsia="en-GB"/>
              </w:rPr>
              <w:id w:val="226507670"/>
              <w:placeholder>
                <w:docPart w:val="E4139A8A81AD41B0A456F71CC855670B"/>
              </w:placeholder>
            </w:sdtPr>
            <w:sdtEndPr/>
            <w:sdtContent>
              <w:p w14:paraId="714DA989" w14:textId="0725499A" w:rsidR="00E21DBD" w:rsidRPr="00704C3D" w:rsidRDefault="00CC2BA5" w:rsidP="00E82667">
                <w:pPr>
                  <w:tabs>
                    <w:tab w:val="left" w:pos="426"/>
                  </w:tabs>
                  <w:spacing w:before="120"/>
                  <w:rPr>
                    <w:bCs/>
                    <w:lang w:val="fr-BE" w:eastAsia="en-GB"/>
                  </w:rPr>
                </w:pPr>
                <w:proofErr w:type="spellStart"/>
                <w:r w:rsidRPr="00704C3D">
                  <w:rPr>
                    <w:bCs/>
                    <w:lang w:val="fr-BE" w:eastAsia="en-GB"/>
                  </w:rPr>
                  <w:t>Arunas</w:t>
                </w:r>
                <w:proofErr w:type="spellEnd"/>
                <w:r w:rsidRPr="00704C3D">
                  <w:rPr>
                    <w:bCs/>
                    <w:lang w:val="fr-BE" w:eastAsia="en-GB"/>
                  </w:rPr>
                  <w:t xml:space="preserve"> </w:t>
                </w:r>
                <w:proofErr w:type="spellStart"/>
                <w:r w:rsidRPr="00704C3D">
                  <w:rPr>
                    <w:bCs/>
                    <w:lang w:val="fr-BE" w:eastAsia="en-GB"/>
                  </w:rPr>
                  <w:t>Vinciunas</w:t>
                </w:r>
                <w:proofErr w:type="spellEnd"/>
              </w:p>
            </w:sdtContent>
          </w:sdt>
          <w:p w14:paraId="34CF737A" w14:textId="18B66889" w:rsidR="00E21DBD" w:rsidRPr="00704C3D" w:rsidRDefault="002761FB"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5E698F" w:rsidRPr="00704C3D">
                  <w:rPr>
                    <w:bCs/>
                    <w:lang w:val="fr-BE" w:eastAsia="en-GB"/>
                  </w:rPr>
                  <w:t xml:space="preserve">   </w:t>
                </w:r>
                <w:r w:rsidR="00DE329F" w:rsidRPr="00DE329F">
                  <w:rPr>
                    <w:bCs/>
                    <w:lang w:val="fr-BE" w:eastAsia="en-GB"/>
                  </w:rPr>
                  <w:t>2ème trimestre</w:t>
                </w:r>
                <w:r w:rsidR="005E698F" w:rsidRPr="00704C3D">
                  <w:rPr>
                    <w:bCs/>
                    <w:lang w:val="fr-BE" w:eastAsia="en-GB"/>
                  </w:rPr>
                  <w:t xml:space="preserve"> </w:t>
                </w:r>
              </w:sdtContent>
            </w:sdt>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698F" w:rsidRPr="00704C3D">
                  <w:rPr>
                    <w:bCs/>
                    <w:lang w:val="fr-BE" w:eastAsia="en-GB"/>
                  </w:rPr>
                  <w:t xml:space="preserve">   2025 </w:t>
                </w:r>
              </w:sdtContent>
            </w:sdt>
          </w:p>
          <w:p w14:paraId="158DD156" w14:textId="4249178C" w:rsidR="00E21DBD" w:rsidRPr="00704C3D" w:rsidRDefault="002761FB" w:rsidP="00E82667">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00B61B51" w:rsidRPr="00704C3D">
                  <w:rPr>
                    <w:bCs/>
                    <w:lang w:val="fr-BE" w:eastAsia="en-GB"/>
                  </w:rPr>
                  <w:t xml:space="preserve">   2 </w:t>
                </w:r>
              </w:sdtContent>
            </w:sdt>
            <w:r w:rsidR="00E21DBD" w:rsidRPr="00704C3D">
              <w:rPr>
                <w:bCs/>
                <w:lang w:val="fr-BE" w:eastAsia="en-GB"/>
              </w:rPr>
              <w:t xml:space="preserve"> années</w:t>
            </w:r>
            <w:r w:rsidR="00E21DBD" w:rsidRPr="00704C3D">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61B51" w:rsidRPr="00704C3D">
                  <w:rPr>
                    <w:rFonts w:ascii="MS Gothic" w:eastAsia="MS Gothic" w:hAnsi="MS Gothic" w:hint="eastAsia"/>
                    <w:bCs/>
                    <w:szCs w:val="24"/>
                    <w:lang w:val="fr-BE" w:eastAsia="en-GB"/>
                  </w:rPr>
                  <w:t xml:space="preserve">   ☒ </w:t>
                </w:r>
              </w:sdtContent>
            </w:sdt>
            <w:r w:rsidR="00E21DBD" w:rsidRPr="00704C3D">
              <w:rPr>
                <w:bCs/>
                <w:lang w:val="fr-BE" w:eastAsia="en-GB"/>
              </w:rPr>
              <w:t xml:space="preserve"> Bruxelles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704C3D">
                  <w:rPr>
                    <w:rFonts w:ascii="MS Gothic" w:eastAsia="MS Gothic" w:hAnsi="MS Gothic" w:hint="eastAsia"/>
                    <w:bCs/>
                    <w:szCs w:val="24"/>
                    <w:lang w:val="fr-BE" w:eastAsia="en-GB"/>
                  </w:rPr>
                  <w:t xml:space="preserve">   ☐ </w:t>
                </w:r>
              </w:sdtContent>
            </w:sdt>
            <w:r w:rsidR="00E21DBD" w:rsidRPr="00704C3D">
              <w:rPr>
                <w:bCs/>
                <w:szCs w:val="24"/>
                <w:lang w:val="fr-BE" w:eastAsia="en-GB"/>
              </w:rPr>
              <w:t xml:space="preserve"> Luxembourg Autre : </w:t>
            </w:r>
            <w:sdt>
              <w:sdtPr>
                <w:rPr>
                  <w:bCs/>
                  <w:szCs w:val="24"/>
                  <w:lang w:val="fr-BE" w:eastAsia="en-GB"/>
                </w:rPr>
                <w:id w:val="-432676822"/>
                <w14:checkbox>
                  <w14:checked w14:val="0"/>
                  <w14:checkedState w14:val="2612" w14:font="MS Gothic"/>
                  <w14:uncheckedState w14:val="2610" w14:font="MS Gothic"/>
                </w14:checkbox>
              </w:sdtPr>
              <w:sdtEndPr/>
              <w:sdtContent>
                <w:r w:rsidR="002109E6" w:rsidRPr="00704C3D">
                  <w:rPr>
                    <w:rFonts w:ascii="MS Gothic" w:eastAsia="MS Gothic" w:hAnsi="MS Gothic" w:hint="eastAsia"/>
                    <w:bCs/>
                    <w:szCs w:val="24"/>
                    <w:lang w:val="fr-BE" w:eastAsia="en-GB"/>
                  </w:rPr>
                  <w:t xml:space="preserve">   ☐ </w:t>
                </w:r>
              </w:sdtContent>
            </w:sdt>
            <w:sdt>
              <w:sdtPr>
                <w:rPr>
                  <w:bCs/>
                  <w:szCs w:val="24"/>
                  <w:lang w:eastAsia="en-GB"/>
                </w:rPr>
                <w:id w:val="-186994276"/>
                <w:placeholder>
                  <w:docPart w:val="42CE55A0461841A39534A5E777539A67"/>
                </w:placeholder>
                <w:showingPlcHdr/>
              </w:sdtPr>
              <w:sdtEndPr/>
              <w:sdtContent>
                <w:r w:rsidR="0007110E" w:rsidRPr="005647D1">
                  <w:rPr>
                    <w:rStyle w:val="PlaceholderText"/>
                    <w:lang w:val="fr-BE"/>
                  </w:rPr>
                  <w:t xml:space="preserve">   Cliquez ou appuyez ici pour saisir du texte. </w:t>
                </w:r>
              </w:sdtContent>
            </w:sdt>
          </w:p>
          <w:p w14:paraId="7CA484B0" w14:textId="77777777" w:rsidR="00E21DBD" w:rsidRPr="00704C3D"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 xml:space="preserve">Type de </w:t>
            </w:r>
            <w:proofErr w:type="spellStart"/>
            <w:r>
              <w:rPr>
                <w:bCs/>
                <w:lang w:eastAsia="en-GB"/>
              </w:rPr>
              <w:t>détachement</w:t>
            </w:r>
            <w:proofErr w:type="spellEnd"/>
          </w:p>
        </w:tc>
        <w:tc>
          <w:tcPr>
            <w:tcW w:w="5491" w:type="dxa"/>
          </w:tcPr>
          <w:p w14:paraId="6B14399A" w14:textId="7CAC984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704C3D" w:rsidRDefault="00E21DBD" w:rsidP="00E82667">
            <w:pPr>
              <w:tabs>
                <w:tab w:val="left" w:pos="426"/>
              </w:tabs>
              <w:spacing w:before="120"/>
              <w:rPr>
                <w:bCs/>
                <w:lang w:val="fr-BE" w:eastAsia="en-GB"/>
              </w:rPr>
            </w:pPr>
            <w:r w:rsidRPr="00704C3D">
              <w:rPr>
                <w:bCs/>
                <w:lang w:val="fr-BE" w:eastAsia="en-GB"/>
              </w:rPr>
              <w:t>Le présent avis de vacance s'adresse :</w:t>
            </w:r>
          </w:p>
          <w:p w14:paraId="4446CE69" w14:textId="50044EC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704C3D" w:rsidRDefault="0040388A" w:rsidP="002C49D0">
            <w:pPr>
              <w:tabs>
                <w:tab w:val="left" w:pos="426"/>
              </w:tabs>
              <w:spacing w:after="120"/>
              <w:ind w:left="567"/>
              <w:rPr>
                <w:bCs/>
                <w:szCs w:val="24"/>
                <w:lang w:val="fr-BE" w:eastAsia="en-GB"/>
              </w:rPr>
            </w:pPr>
            <w:proofErr w:type="gramStart"/>
            <w:r w:rsidRPr="00704C3D">
              <w:rPr>
                <w:bCs/>
                <w:szCs w:val="24"/>
                <w:lang w:val="fr-BE" w:eastAsia="en-GB"/>
              </w:rPr>
              <w:t>ainsi</w:t>
            </w:r>
            <w:proofErr w:type="gramEnd"/>
            <w:r w:rsidRPr="00704C3D">
              <w:rPr>
                <w:bCs/>
                <w:szCs w:val="24"/>
                <w:lang w:val="fr-BE" w:eastAsia="en-GB"/>
              </w:rPr>
              <w:t xml:space="preserve"> que</w:t>
            </w:r>
          </w:p>
          <w:p w14:paraId="48418475" w14:textId="419FAE48" w:rsidR="0040388A" w:rsidRPr="00704C3D" w:rsidRDefault="002761FB" w:rsidP="002C49D0">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EF55A0">
                  <w:rPr>
                    <w:rFonts w:ascii="MS Gothic" w:eastAsia="MS Gothic" w:hAnsi="MS Gothic" w:hint="eastAsia"/>
                    <w:bCs/>
                    <w:szCs w:val="24"/>
                    <w:lang w:val="fr-BE" w:eastAsia="en-GB"/>
                  </w:rPr>
                  <w:t>☐</w:t>
                </w:r>
              </w:sdtContent>
            </w:sdt>
            <w:r w:rsidR="0040388A" w:rsidRPr="00704C3D">
              <w:rPr>
                <w:bCs/>
                <w:szCs w:val="24"/>
                <w:lang w:val="fr-BE" w:eastAsia="en-GB"/>
              </w:rPr>
              <w:t xml:space="preserve"> Les pays de l'AELE suivants :</w:t>
            </w:r>
          </w:p>
          <w:p w14:paraId="14835B5E" w14:textId="1EEBECEA" w:rsidR="0040388A" w:rsidRPr="00704C3D" w:rsidRDefault="0040388A" w:rsidP="002C49D0">
            <w:pPr>
              <w:tabs>
                <w:tab w:val="left" w:pos="426"/>
              </w:tabs>
              <w:ind w:left="1134"/>
              <w:contextualSpacing/>
              <w:rPr>
                <w:bCs/>
                <w:szCs w:val="24"/>
                <w:lang w:val="fr-BE" w:eastAsia="en-GB"/>
              </w:rPr>
            </w:pPr>
            <w:r w:rsidRPr="00704C3D">
              <w:rPr>
                <w:bCs/>
                <w:szCs w:val="24"/>
                <w:lang w:val="fr-BE" w:eastAsia="en-GB"/>
              </w:rPr>
              <w:tab/>
            </w:r>
            <w:sdt>
              <w:sdtPr>
                <w:rPr>
                  <w:bCs/>
                  <w:szCs w:val="24"/>
                  <w:lang w:val="fr-BE" w:eastAsia="en-GB"/>
                </w:rPr>
                <w:id w:val="1342279711"/>
                <w14:checkbox>
                  <w14:checked w14:val="0"/>
                  <w14:checkedState w14:val="2612" w14:font="MS Gothic"/>
                  <w14:uncheckedState w14:val="2610" w14:font="MS Gothic"/>
                </w14:checkbox>
              </w:sdtPr>
              <w:sdtEndPr/>
              <w:sdtContent>
                <w:r w:rsidRPr="00704C3D">
                  <w:rPr>
                    <w:rFonts w:ascii="MS Gothic" w:eastAsia="MS Gothic" w:hAnsi="MS Gothic" w:hint="eastAsia"/>
                    <w:bCs/>
                    <w:szCs w:val="24"/>
                    <w:lang w:val="fr-BE" w:eastAsia="en-GB"/>
                  </w:rPr>
                  <w:t xml:space="preserve">   ☐ </w:t>
                </w:r>
              </w:sdtContent>
            </w:sdt>
            <w:r w:rsidRPr="00704C3D">
              <w:rPr>
                <w:bCs/>
                <w:szCs w:val="24"/>
                <w:lang w:val="fr-BE" w:eastAsia="en-GB"/>
              </w:rPr>
              <w:t xml:space="preserve"> Islande </w:t>
            </w:r>
            <w:r w:rsidR="00704C3D" w:rsidRPr="00704C3D">
              <w:rPr>
                <w:rFonts w:ascii="MS Gothic" w:eastAsia="MS Gothic" w:hAnsi="MS Gothic" w:hint="eastAsia"/>
                <w:bCs/>
                <w:szCs w:val="24"/>
                <w:lang w:val="fr-BE" w:eastAsia="en-GB"/>
              </w:rPr>
              <w:t>☐</w:t>
            </w:r>
            <w:r w:rsidRPr="00704C3D">
              <w:rPr>
                <w:bCs/>
                <w:szCs w:val="24"/>
                <w:lang w:val="fr-BE" w:eastAsia="en-GB"/>
              </w:rPr>
              <w:t xml:space="preserve">Liechtenstein </w:t>
            </w:r>
            <w:r w:rsidR="00DE329F" w:rsidRPr="00704C3D">
              <w:rPr>
                <w:rFonts w:ascii="MS Gothic" w:eastAsia="MS Gothic" w:hAnsi="MS Gothic" w:hint="eastAsia"/>
                <w:bCs/>
                <w:szCs w:val="24"/>
                <w:lang w:val="fr-BE" w:eastAsia="en-GB"/>
              </w:rPr>
              <w:t>☐</w:t>
            </w:r>
            <w:r w:rsidRPr="00704C3D">
              <w:rPr>
                <w:bCs/>
                <w:szCs w:val="24"/>
                <w:lang w:val="fr-BE" w:eastAsia="en-GB"/>
              </w:rPr>
              <w:t xml:space="preserve">Norvège </w:t>
            </w:r>
            <w:r w:rsidR="00704C3D" w:rsidRPr="00704C3D">
              <w:rPr>
                <w:rFonts w:ascii="MS Gothic" w:eastAsia="MS Gothic" w:hAnsi="MS Gothic" w:hint="eastAsia"/>
                <w:bCs/>
                <w:szCs w:val="24"/>
                <w:lang w:val="fr-BE" w:eastAsia="en-GB"/>
              </w:rPr>
              <w:t>☐</w:t>
            </w:r>
            <w:r w:rsidRPr="00704C3D">
              <w:rPr>
                <w:bCs/>
                <w:szCs w:val="24"/>
                <w:lang w:val="fr-BE" w:eastAsia="en-GB"/>
              </w:rPr>
              <w:t>Suisse</w:t>
            </w:r>
            <w:r w:rsidR="00DE329F">
              <w:rPr>
                <w:bCs/>
                <w:szCs w:val="24"/>
                <w:lang w:val="fr-BE" w:eastAsia="en-GB"/>
              </w:rPr>
              <w:t xml:space="preserve"> </w:t>
            </w:r>
          </w:p>
          <w:p w14:paraId="0E54D6FB" w14:textId="4EF3712C" w:rsidR="0040388A" w:rsidRPr="00704C3D" w:rsidRDefault="002761FB"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704C3D">
                  <w:rPr>
                    <w:rFonts w:ascii="MS Gothic" w:eastAsia="MS Gothic" w:hAnsi="MS Gothic" w:hint="eastAsia"/>
                    <w:bCs/>
                    <w:szCs w:val="24"/>
                    <w:lang w:val="fr-BE" w:eastAsia="en-GB"/>
                  </w:rPr>
                  <w:t xml:space="preserve">   ☐ </w:t>
                </w:r>
              </w:sdtContent>
            </w:sdt>
            <w:r w:rsidR="0040388A" w:rsidRPr="00704C3D">
              <w:rPr>
                <w:bCs/>
                <w:szCs w:val="24"/>
                <w:lang w:val="fr-BE" w:eastAsia="en-GB"/>
              </w:rPr>
              <w:t xml:space="preserve"> Les pays tiers suivants :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Default="002761F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 xml:space="preserve">   ☐ </w:t>
                </w:r>
              </w:sdtContent>
            </w:sdt>
            <w:r w:rsidR="0040388A">
              <w:rPr>
                <w:bCs/>
                <w:szCs w:val="24"/>
                <w:lang w:eastAsia="en-GB"/>
              </w:rPr>
              <w:t xml:space="preserve"> Les organisations </w:t>
            </w:r>
            <w:proofErr w:type="spellStart"/>
            <w:r w:rsidR="0040388A">
              <w:rPr>
                <w:bCs/>
                <w:szCs w:val="24"/>
                <w:lang w:eastAsia="en-GB"/>
              </w:rPr>
              <w:t>intergouvernementales</w:t>
            </w:r>
            <w:proofErr w:type="spellEnd"/>
            <w:r w:rsidR="0040388A">
              <w:rPr>
                <w:bCs/>
                <w:szCs w:val="24"/>
                <w:lang w:eastAsia="en-GB"/>
              </w:rPr>
              <w:t xml:space="preserve"> </w:t>
            </w:r>
            <w:proofErr w:type="spellStart"/>
            <w:proofErr w:type="gramStart"/>
            <w:r w:rsidR="0040388A">
              <w:rPr>
                <w:bCs/>
                <w:szCs w:val="24"/>
                <w:lang w:eastAsia="en-GB"/>
              </w:rPr>
              <w:t>suivantes</w:t>
            </w:r>
            <w:proofErr w:type="spellEnd"/>
            <w:r w:rsidR="0040388A">
              <w:rPr>
                <w:bCs/>
                <w:szCs w:val="24"/>
                <w:lang w:eastAsia="en-GB"/>
              </w:rPr>
              <w:t> :</w:t>
            </w:r>
            <w:proofErr w:type="gramEnd"/>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9DEC80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5647D1" w14:paraId="4E10CC7A" w14:textId="77777777" w:rsidTr="0007110E">
        <w:tc>
          <w:tcPr>
            <w:tcW w:w="3111" w:type="dxa"/>
          </w:tcPr>
          <w:p w14:paraId="4B77822C" w14:textId="5EFC4255" w:rsidR="00DF1E49" w:rsidRPr="00704C3D" w:rsidRDefault="00DF1E49" w:rsidP="002C49D0">
            <w:pPr>
              <w:tabs>
                <w:tab w:val="left" w:pos="426"/>
              </w:tabs>
              <w:spacing w:before="180"/>
              <w:rPr>
                <w:bCs/>
                <w:lang w:val="fr-BE" w:eastAsia="en-GB"/>
              </w:rPr>
            </w:pPr>
            <w:r w:rsidRPr="00704C3D">
              <w:rPr>
                <w:bCs/>
                <w:lang w:val="fr-BE" w:eastAsia="en-GB"/>
              </w:rPr>
              <w:t>Date limite de dépôt des candidatures</w:t>
            </w:r>
          </w:p>
        </w:tc>
        <w:tc>
          <w:tcPr>
            <w:tcW w:w="5491" w:type="dxa"/>
          </w:tcPr>
          <w:p w14:paraId="240262F4" w14:textId="48EFAA7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B7DC805" w:rsidR="002C13C3" w:rsidRPr="00704C3D" w:rsidRDefault="002C13C3" w:rsidP="00E82667">
            <w:pPr>
              <w:tabs>
                <w:tab w:val="left" w:pos="426"/>
              </w:tabs>
              <w:spacing w:before="120" w:after="120"/>
              <w:rPr>
                <w:bCs/>
                <w:lang w:val="fr-BE" w:eastAsia="en-GB"/>
              </w:rPr>
            </w:pPr>
            <w:r w:rsidRPr="00704C3D">
              <w:rPr>
                <w:bCs/>
                <w:szCs w:val="24"/>
                <w:lang w:val="fr-BE" w:eastAsia="en-GB"/>
              </w:rPr>
              <w:t xml:space="preserve">Date limite d'application :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C96362">
                  <w:rPr>
                    <w:bCs/>
                    <w:lang w:val="fr-BE" w:eastAsia="en-GB"/>
                  </w:rPr>
                  <w:t>25-06-2025</w:t>
                </w:r>
              </w:sdtContent>
            </w:sdt>
          </w:p>
        </w:tc>
      </w:tr>
      <w:bookmarkEnd w:id="0"/>
      <w:bookmarkEnd w:id="1"/>
    </w:tbl>
    <w:p w14:paraId="4AD59AD4" w14:textId="77777777" w:rsidR="00E21DBD" w:rsidRPr="00704C3D" w:rsidRDefault="00E21DBD" w:rsidP="00E21DBD">
      <w:pPr>
        <w:tabs>
          <w:tab w:val="left" w:pos="426"/>
        </w:tabs>
        <w:spacing w:after="0"/>
        <w:rPr>
          <w:b/>
          <w:lang w:val="fr-BE" w:eastAsia="en-GB"/>
        </w:rPr>
      </w:pPr>
    </w:p>
    <w:p w14:paraId="7FA18C95" w14:textId="77777777" w:rsidR="00E21DBD" w:rsidRPr="00704C3D" w:rsidRDefault="00E21DBD" w:rsidP="00E21DBD">
      <w:pPr>
        <w:tabs>
          <w:tab w:val="left" w:pos="426"/>
        </w:tabs>
        <w:spacing w:after="0"/>
        <w:rPr>
          <w:b/>
          <w:lang w:val="fr-BE" w:eastAsia="en-GB"/>
        </w:rPr>
      </w:pPr>
    </w:p>
    <w:p w14:paraId="739B1A99" w14:textId="26B4FBDA" w:rsidR="00E21DBD" w:rsidRPr="00704C3D" w:rsidRDefault="003E50A4" w:rsidP="00994062">
      <w:pPr>
        <w:pStyle w:val="ListNumber"/>
        <w:numPr>
          <w:ilvl w:val="0"/>
          <w:numId w:val="0"/>
        </w:numPr>
        <w:ind w:left="709" w:hanging="709"/>
        <w:rPr>
          <w:lang w:val="fr-BE" w:eastAsia="en-GB"/>
        </w:rPr>
      </w:pPr>
      <w:bookmarkStart w:id="2" w:name="_Hlk132129090"/>
      <w:r w:rsidRPr="00704C3D">
        <w:rPr>
          <w:b/>
          <w:bCs/>
          <w:lang w:val="fr-BE" w:eastAsia="en-GB"/>
        </w:rPr>
        <w:t>Présentation de l'entité (Nous sommes)</w:t>
      </w:r>
    </w:p>
    <w:sdt>
      <w:sdtPr>
        <w:rPr>
          <w:lang w:val="en-US" w:eastAsia="en-GB"/>
        </w:rPr>
        <w:id w:val="1822233941"/>
        <w:placeholder>
          <w:docPart w:val="A1D7C4E93E5D41968C9784C962AACA55"/>
        </w:placeholder>
      </w:sdtPr>
      <w:sdtEndPr>
        <w:rPr>
          <w:b/>
          <w:bCs/>
          <w:lang w:val="en-GB"/>
        </w:rPr>
      </w:sdtEndPr>
      <w:sdtContent>
        <w:p w14:paraId="242D015D" w14:textId="77777777" w:rsidR="00CC2BA5" w:rsidRDefault="00CC2BA5" w:rsidP="00CC2BA5">
          <w:pPr>
            <w:rPr>
              <w:rFonts w:cstheme="minorHAnsi"/>
              <w:lang w:val="en-US" w:eastAsia="en-GB"/>
            </w:rPr>
          </w:pPr>
        </w:p>
        <w:sdt>
          <w:sdtPr>
            <w:rPr>
              <w:rFonts w:cstheme="minorHAnsi"/>
              <w:lang w:val="en-US" w:eastAsia="en-GB"/>
            </w:rPr>
            <w:id w:val="-1982071410"/>
            <w:placeholder>
              <w:docPart w:val="989B17E4D37041E7A5C7C5D85AB047A6"/>
            </w:placeholder>
          </w:sdtPr>
          <w:sdtEndPr/>
          <w:sdtContent>
            <w:sdt>
              <w:sdtPr>
                <w:rPr>
                  <w:rFonts w:cstheme="minorHAnsi"/>
                  <w:lang w:eastAsia="en-GB"/>
                </w:rPr>
                <w:id w:val="-1601552076"/>
              </w:sdtPr>
              <w:sdtEndPr/>
              <w:sdtContent>
                <w:p w14:paraId="6208D6C2" w14:textId="364E710F" w:rsidR="00CC2BA5" w:rsidRPr="00472250" w:rsidRDefault="00CC2BA5" w:rsidP="00CC2BA5">
                  <w:pPr>
                    <w:rPr>
                      <w:rFonts w:cstheme="minorHAnsi"/>
                      <w:lang w:val="fr-BE" w:eastAsia="en-GB"/>
                    </w:rPr>
                  </w:pPr>
                  <w:r w:rsidRPr="00472250">
                    <w:rPr>
                      <w:rFonts w:cstheme="minorHAnsi"/>
                      <w:lang w:val="fr-BE" w:eastAsia="en-GB"/>
                    </w:rPr>
                    <w:t xml:space="preserve">La direction générale de l'industrie de la défense et de l'espace (DG-DEFIS) est le service de la Commission européenne </w:t>
                  </w:r>
                  <w:proofErr w:type="gramStart"/>
                  <w:r w:rsidRPr="00472250">
                    <w:rPr>
                      <w:rFonts w:cstheme="minorHAnsi"/>
                      <w:lang w:val="fr-BE" w:eastAsia="en-GB"/>
                    </w:rPr>
                    <w:t>chargé  de</w:t>
                  </w:r>
                  <w:proofErr w:type="gramEnd"/>
                  <w:r w:rsidRPr="00472250">
                    <w:rPr>
                      <w:rFonts w:cstheme="minorHAnsi"/>
                      <w:lang w:val="fr-BE" w:eastAsia="en-GB"/>
                    </w:rPr>
                    <w:t xml:space="preserve"> renforcer la compétitivité et l'innovation de l'industrie européenne de la défense en </w:t>
                  </w:r>
                  <w:r w:rsidR="005647D1" w:rsidRPr="00472250">
                    <w:rPr>
                      <w:rFonts w:cstheme="minorHAnsi"/>
                      <w:lang w:val="fr-BE" w:eastAsia="en-GB"/>
                    </w:rPr>
                    <w:t>s’</w:t>
                  </w:r>
                  <w:r w:rsidRPr="00472250">
                    <w:rPr>
                      <w:rFonts w:cstheme="minorHAnsi"/>
                      <w:lang w:val="fr-BE" w:eastAsia="en-GB"/>
                    </w:rPr>
                    <w:t xml:space="preserve">assurant </w:t>
                  </w:r>
                  <w:r w:rsidR="005647D1" w:rsidRPr="00472250">
                    <w:rPr>
                      <w:rFonts w:cstheme="minorHAnsi"/>
                      <w:lang w:val="fr-BE" w:eastAsia="en-GB"/>
                    </w:rPr>
                    <w:t xml:space="preserve">de </w:t>
                  </w:r>
                  <w:r w:rsidRPr="00472250">
                    <w:rPr>
                      <w:rFonts w:cstheme="minorHAnsi"/>
                      <w:lang w:val="fr-BE" w:eastAsia="en-GB"/>
                    </w:rPr>
                    <w:t>l'</w:t>
                  </w:r>
                  <w:r w:rsidR="005647D1" w:rsidRPr="00472250">
                    <w:rPr>
                      <w:rFonts w:cstheme="minorHAnsi"/>
                      <w:lang w:val="fr-BE" w:eastAsia="en-GB"/>
                    </w:rPr>
                    <w:t xml:space="preserve">existence </w:t>
                  </w:r>
                  <w:r w:rsidRPr="00472250">
                    <w:rPr>
                      <w:rFonts w:cstheme="minorHAnsi"/>
                      <w:lang w:val="fr-BE" w:eastAsia="en-GB"/>
                    </w:rPr>
                    <w:t xml:space="preserve">d'une </w:t>
                  </w:r>
                  <w:r w:rsidR="005647D1" w:rsidRPr="00472250">
                    <w:rPr>
                      <w:rFonts w:cstheme="minorHAnsi"/>
                      <w:lang w:val="fr-BE" w:eastAsia="en-GB"/>
                    </w:rPr>
                    <w:t xml:space="preserve">base industrielle et </w:t>
                  </w:r>
                  <w:r w:rsidR="005647D1" w:rsidRPr="00472250">
                    <w:rPr>
                      <w:rFonts w:cstheme="minorHAnsi"/>
                      <w:lang w:val="fr-BE" w:eastAsia="en-GB"/>
                    </w:rPr>
                    <w:lastRenderedPageBreak/>
                    <w:t xml:space="preserve">technologique de défense européenne (BITDE) </w:t>
                  </w:r>
                  <w:r w:rsidRPr="00472250">
                    <w:rPr>
                      <w:rFonts w:cstheme="minorHAnsi"/>
                      <w:lang w:val="fr-BE" w:eastAsia="en-GB"/>
                    </w:rPr>
                    <w:t xml:space="preserve">résiliente. Pour ce faire, nous </w:t>
                  </w:r>
                  <w:r w:rsidR="005647D1" w:rsidRPr="00472250">
                    <w:rPr>
                      <w:rFonts w:cstheme="minorHAnsi"/>
                      <w:lang w:val="fr-BE" w:eastAsia="en-GB"/>
                    </w:rPr>
                    <w:t>soutenons l</w:t>
                  </w:r>
                  <w:r w:rsidRPr="00472250">
                    <w:rPr>
                      <w:rFonts w:cstheme="minorHAnsi"/>
                      <w:lang w:val="fr-BE" w:eastAsia="en-GB"/>
                    </w:rPr>
                    <w:t xml:space="preserve">es investissements à l'appui des chaînes d'approvisionnement de la défense, en accordant une attention particulière aux petites et moyennes entreprises (PME). Nous facilitons également leur implication dans des partenariats transfrontaliers grâce à différents outils tels que le Fonds européen de la défense (FED). Notre travail est guidé par la </w:t>
                  </w:r>
                  <w:r w:rsidR="005647D1" w:rsidRPr="00472250">
                    <w:rPr>
                      <w:rFonts w:cstheme="minorHAnsi"/>
                      <w:lang w:val="fr-BE" w:eastAsia="en-GB"/>
                    </w:rPr>
                    <w:t>stratégie pour l’industrie européenne de la défense</w:t>
                  </w:r>
                  <w:r w:rsidRPr="00472250">
                    <w:rPr>
                      <w:rFonts w:cstheme="minorHAnsi"/>
                      <w:lang w:val="fr-BE" w:eastAsia="en-GB"/>
                    </w:rPr>
                    <w:t xml:space="preserve"> (</w:t>
                  </w:r>
                  <w:r w:rsidR="005647D1" w:rsidRPr="00472250">
                    <w:rPr>
                      <w:rFonts w:cstheme="minorHAnsi"/>
                      <w:lang w:val="fr-BE" w:eastAsia="en-GB"/>
                    </w:rPr>
                    <w:t>EDIS</w:t>
                  </w:r>
                  <w:r w:rsidRPr="00472250">
                    <w:rPr>
                      <w:rFonts w:cstheme="minorHAnsi"/>
                      <w:lang w:val="fr-BE" w:eastAsia="en-GB"/>
                    </w:rPr>
                    <w:t xml:space="preserve">) et le </w:t>
                  </w:r>
                  <w:r w:rsidR="005647D1" w:rsidRPr="00472250">
                    <w:rPr>
                      <w:rFonts w:cstheme="minorHAnsi"/>
                      <w:lang w:val="fr-BE" w:eastAsia="en-GB"/>
                    </w:rPr>
                    <w:t xml:space="preserve">Livre blanc sur l’avenir de la défense européenne – </w:t>
                  </w:r>
                  <w:proofErr w:type="spellStart"/>
                  <w:r w:rsidR="005647D1" w:rsidRPr="00472250">
                    <w:rPr>
                      <w:rFonts w:cstheme="minorHAnsi"/>
                      <w:lang w:val="fr-BE" w:eastAsia="en-GB"/>
                    </w:rPr>
                    <w:t>Readiness</w:t>
                  </w:r>
                  <w:proofErr w:type="spellEnd"/>
                  <w:r w:rsidR="005647D1" w:rsidRPr="00472250">
                    <w:rPr>
                      <w:rFonts w:cstheme="minorHAnsi"/>
                      <w:lang w:val="fr-BE" w:eastAsia="en-GB"/>
                    </w:rPr>
                    <w:t xml:space="preserve"> 2030</w:t>
                  </w:r>
                  <w:r w:rsidRPr="00472250">
                    <w:rPr>
                      <w:rFonts w:cstheme="minorHAnsi"/>
                      <w:lang w:val="fr-BE" w:eastAsia="en-GB"/>
                    </w:rPr>
                    <w:t xml:space="preserve">, </w:t>
                  </w:r>
                  <w:r w:rsidR="005647D1" w:rsidRPr="00472250">
                    <w:rPr>
                      <w:rFonts w:cstheme="minorHAnsi"/>
                      <w:lang w:val="fr-BE" w:eastAsia="en-GB"/>
                    </w:rPr>
                    <w:t>tous deux</w:t>
                  </w:r>
                  <w:r w:rsidRPr="00472250">
                    <w:rPr>
                      <w:rFonts w:cstheme="minorHAnsi"/>
                      <w:lang w:val="fr-BE" w:eastAsia="en-GB"/>
                    </w:rPr>
                    <w:t xml:space="preserve"> mis en œuvre </w:t>
                  </w:r>
                  <w:r w:rsidR="005647D1" w:rsidRPr="00472250">
                    <w:rPr>
                      <w:rFonts w:cstheme="minorHAnsi"/>
                      <w:lang w:val="fr-BE" w:eastAsia="en-GB"/>
                    </w:rPr>
                    <w:t xml:space="preserve">par </w:t>
                  </w:r>
                  <w:r w:rsidRPr="00472250">
                    <w:rPr>
                      <w:rFonts w:cstheme="minorHAnsi"/>
                      <w:lang w:val="fr-BE" w:eastAsia="en-GB"/>
                    </w:rPr>
                    <w:t>un ensemble de programmes et d'initiatives.</w:t>
                  </w:r>
                </w:p>
                <w:p w14:paraId="0823C3CC" w14:textId="3B8FC287" w:rsidR="00CC2BA5" w:rsidRPr="00704C3D" w:rsidRDefault="00CC2BA5" w:rsidP="00CC2BA5">
                  <w:pPr>
                    <w:pBdr>
                      <w:bottom w:val="double" w:sz="6" w:space="1" w:color="auto"/>
                    </w:pBdr>
                    <w:rPr>
                      <w:rFonts w:cstheme="minorHAnsi"/>
                      <w:lang w:val="fr-BE" w:eastAsia="en-GB"/>
                    </w:rPr>
                  </w:pPr>
                  <w:r w:rsidRPr="00704C3D">
                    <w:rPr>
                      <w:rFonts w:cstheme="minorHAnsi"/>
                      <w:lang w:val="fr-BE"/>
                    </w:rPr>
                    <w:t>Dans le cadre de la direction A, chargée de l'élaboration de l'agenda de la politique industrielle de défense, l'unité A.2 a pour mission d'assurer le soutien à l'Ukraine et la mobilité militaire, en préparant l'UE aux éventualités militaires les plus extrêmes</w:t>
                  </w:r>
                  <w:r w:rsidR="00BB6414" w:rsidRPr="00BB6414">
                    <w:rPr>
                      <w:rFonts w:cstheme="minorHAnsi"/>
                      <w:lang w:val="fr-BE"/>
                    </w:rPr>
                    <w:t xml:space="preserve"> </w:t>
                  </w:r>
                  <w:r w:rsidR="00BB6414">
                    <w:rPr>
                      <w:rFonts w:cstheme="minorHAnsi"/>
                      <w:lang w:val="fr-BE"/>
                    </w:rPr>
                    <w:t xml:space="preserve">et </w:t>
                  </w:r>
                  <w:r w:rsidR="00BB6414" w:rsidRPr="00704C3D">
                    <w:rPr>
                      <w:rFonts w:cstheme="minorHAnsi"/>
                      <w:lang w:val="fr-BE"/>
                    </w:rPr>
                    <w:t xml:space="preserve">en contribuant à </w:t>
                  </w:r>
                  <w:r w:rsidR="00BB6414">
                    <w:rPr>
                      <w:rFonts w:cstheme="minorHAnsi"/>
                      <w:lang w:val="fr-BE"/>
                    </w:rPr>
                    <w:t>une</w:t>
                  </w:r>
                  <w:r w:rsidR="00BB6414" w:rsidRPr="00704C3D">
                    <w:rPr>
                      <w:rFonts w:cstheme="minorHAnsi"/>
                      <w:lang w:val="fr-BE"/>
                    </w:rPr>
                    <w:t xml:space="preserve"> posture d</w:t>
                  </w:r>
                  <w:r w:rsidR="00BB6414">
                    <w:rPr>
                      <w:rFonts w:cstheme="minorHAnsi"/>
                      <w:lang w:val="fr-BE"/>
                    </w:rPr>
                    <w:t xml:space="preserve">issuasive </w:t>
                  </w:r>
                  <w:r w:rsidR="00BB6414" w:rsidRPr="00704C3D">
                    <w:rPr>
                      <w:rFonts w:cstheme="minorHAnsi"/>
                      <w:lang w:val="fr-BE"/>
                    </w:rPr>
                    <w:t xml:space="preserve">forte de l'UE </w:t>
                  </w:r>
                  <w:r w:rsidR="00BB6414">
                    <w:rPr>
                      <w:rFonts w:cstheme="minorHAnsi"/>
                      <w:lang w:val="fr-BE"/>
                    </w:rPr>
                    <w:t xml:space="preserve">ainsi qu’au renforcement de notre état de </w:t>
                  </w:r>
                  <w:r w:rsidR="00BB6414" w:rsidRPr="00704C3D">
                    <w:rPr>
                      <w:rFonts w:cstheme="minorHAnsi"/>
                      <w:lang w:val="fr-BE"/>
                    </w:rPr>
                    <w:t>préparation en matière de défense</w:t>
                  </w:r>
                  <w:r w:rsidRPr="00704C3D">
                    <w:rPr>
                      <w:rFonts w:cstheme="minorHAnsi"/>
                      <w:lang w:val="fr-BE"/>
                    </w:rPr>
                    <w:t xml:space="preserve">, notamment en soutenant l'intégration de la base industrielle de défense ukrainienne dans la </w:t>
                  </w:r>
                  <w:r w:rsidR="005647D1">
                    <w:rPr>
                      <w:rFonts w:cstheme="minorHAnsi"/>
                      <w:lang w:val="fr-BE"/>
                    </w:rPr>
                    <w:t>BITDE</w:t>
                  </w:r>
                  <w:r w:rsidR="00BB6414">
                    <w:rPr>
                      <w:rFonts w:cstheme="minorHAnsi"/>
                      <w:lang w:val="fr-BE"/>
                    </w:rPr>
                    <w:t xml:space="preserve">, et en </w:t>
                  </w:r>
                  <w:r w:rsidRPr="00704C3D">
                    <w:rPr>
                      <w:rFonts w:cstheme="minorHAnsi"/>
                      <w:lang w:val="fr-BE"/>
                    </w:rPr>
                    <w:t>renforçant la mobilité militaire dans l'ensemble de l'UE. L'unité A.2 est également chargée de soutenir la compétitivité et la résilience de l'industrie aéronautique civile européenne et de l'Alliance pour une aviation à émissions nulles</w:t>
                  </w:r>
                  <w:r w:rsidR="00BB6414">
                    <w:rPr>
                      <w:rFonts w:cstheme="minorHAnsi"/>
                      <w:lang w:val="fr-BE"/>
                    </w:rPr>
                    <w:t xml:space="preserve"> (AZEA)</w:t>
                  </w:r>
                  <w:r w:rsidRPr="00704C3D">
                    <w:rPr>
                      <w:rFonts w:cstheme="minorHAnsi"/>
                      <w:lang w:val="fr-BE"/>
                    </w:rPr>
                    <w:t xml:space="preserve">. </w:t>
                  </w:r>
                  <w:r w:rsidR="00BB6414">
                    <w:rPr>
                      <w:rFonts w:cstheme="minorHAnsi"/>
                      <w:lang w:val="fr-BE"/>
                    </w:rPr>
                    <w:t>D</w:t>
                  </w:r>
                  <w:r w:rsidR="00BB6414" w:rsidRPr="00704C3D">
                    <w:rPr>
                      <w:rFonts w:cstheme="minorHAnsi"/>
                      <w:lang w:val="fr-BE"/>
                    </w:rPr>
                    <w:t>ans le cadre d'une structure souple</w:t>
                  </w:r>
                  <w:r w:rsidR="00BB6414">
                    <w:rPr>
                      <w:rFonts w:cstheme="minorHAnsi"/>
                      <w:lang w:val="fr-BE"/>
                    </w:rPr>
                    <w:t xml:space="preserve"> et e</w:t>
                  </w:r>
                  <w:r w:rsidRPr="00704C3D">
                    <w:rPr>
                      <w:rFonts w:cstheme="minorHAnsi"/>
                      <w:lang w:val="fr-BE"/>
                    </w:rPr>
                    <w:t>n étroite collaboration</w:t>
                  </w:r>
                  <w:r w:rsidR="00BB6414">
                    <w:rPr>
                      <w:rFonts w:cstheme="minorHAnsi"/>
                      <w:lang w:val="fr-BE"/>
                    </w:rPr>
                    <w:t xml:space="preserve"> </w:t>
                  </w:r>
                  <w:r w:rsidRPr="00704C3D">
                    <w:rPr>
                      <w:rFonts w:cstheme="minorHAnsi"/>
                      <w:lang w:val="fr-BE"/>
                    </w:rPr>
                    <w:t>avec d'autres unités de la direction</w:t>
                  </w:r>
                  <w:r w:rsidR="00BB6414">
                    <w:rPr>
                      <w:rFonts w:cstheme="minorHAnsi"/>
                      <w:lang w:val="fr-BE"/>
                    </w:rPr>
                    <w:t xml:space="preserve"> A</w:t>
                  </w:r>
                  <w:r w:rsidRPr="00704C3D">
                    <w:rPr>
                      <w:rFonts w:cstheme="minorHAnsi"/>
                      <w:lang w:val="fr-BE"/>
                    </w:rPr>
                    <w:t xml:space="preserve">, l'unité A.2 contribue à l'agenda de la politique industrielle de défense et promeut la participation de l'Ukraine aux programmes industriels de défense. </w:t>
                  </w:r>
                </w:p>
                <w:p w14:paraId="5F1B0B20" w14:textId="0221F2D7" w:rsidR="00CC2BA5" w:rsidRPr="00704C3D" w:rsidRDefault="00CC2BA5" w:rsidP="00CC2BA5">
                  <w:pPr>
                    <w:pBdr>
                      <w:bottom w:val="double" w:sz="6" w:space="1" w:color="auto"/>
                    </w:pBdr>
                    <w:rPr>
                      <w:rFonts w:cstheme="minorHAnsi"/>
                      <w:lang w:val="fr-BE" w:eastAsia="en-GB"/>
                    </w:rPr>
                  </w:pPr>
                  <w:bookmarkStart w:id="3" w:name="_Hlk190097431"/>
                  <w:r w:rsidRPr="00704C3D">
                    <w:rPr>
                      <w:rFonts w:cstheme="minorHAnsi"/>
                      <w:lang w:val="fr-BE" w:eastAsia="en-GB"/>
                    </w:rPr>
                    <w:t>L'unité est composée de chargés de politiques, d'économistes, d</w:t>
                  </w:r>
                  <w:r w:rsidR="00BB6414">
                    <w:rPr>
                      <w:rFonts w:cstheme="minorHAnsi"/>
                      <w:lang w:val="fr-BE" w:eastAsia="en-GB"/>
                    </w:rPr>
                    <w:t>e juristes</w:t>
                  </w:r>
                  <w:r w:rsidRPr="00704C3D">
                    <w:rPr>
                      <w:rFonts w:cstheme="minorHAnsi"/>
                      <w:lang w:val="fr-BE" w:eastAsia="en-GB"/>
                    </w:rPr>
                    <w:t xml:space="preserve"> et d'experts en R&amp;D de la défense.</w:t>
                  </w:r>
                </w:p>
                <w:bookmarkEnd w:id="3" w:displacedByCustomXml="next"/>
              </w:sdtContent>
            </w:sdt>
          </w:sdtContent>
        </w:sdt>
        <w:p w14:paraId="69459484" w14:textId="2B86B64C" w:rsidR="002B3CBF" w:rsidRDefault="002761FB" w:rsidP="00CC2BA5">
          <w:pPr>
            <w:rPr>
              <w:b/>
              <w:bCs/>
              <w:lang w:eastAsia="en-GB"/>
            </w:rPr>
          </w:pPr>
        </w:p>
      </w:sdtContent>
    </w:sdt>
    <w:p w14:paraId="50617C66" w14:textId="3928B21B" w:rsidR="00E21DBD" w:rsidRPr="00704C3D" w:rsidRDefault="00E21DBD" w:rsidP="00994062">
      <w:pPr>
        <w:pStyle w:val="ListNumber"/>
        <w:numPr>
          <w:ilvl w:val="0"/>
          <w:numId w:val="0"/>
        </w:numPr>
        <w:ind w:left="709" w:hanging="709"/>
        <w:rPr>
          <w:lang w:val="fr-BE" w:eastAsia="en-GB"/>
        </w:rPr>
      </w:pPr>
      <w:r w:rsidRPr="00704C3D">
        <w:rPr>
          <w:b/>
          <w:bCs/>
          <w:lang w:val="fr-BE" w:eastAsia="en-GB"/>
        </w:rPr>
        <w:t>Présentation du poste (Nous proposons)</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027B987E" w:rsidR="00355591" w:rsidRPr="00704C3D" w:rsidRDefault="00355591" w:rsidP="00355591">
              <w:pPr>
                <w:rPr>
                  <w:lang w:val="fr-BE" w:eastAsia="en-GB"/>
                </w:rPr>
              </w:pPr>
              <w:r w:rsidRPr="00704C3D">
                <w:rPr>
                  <w:rFonts w:ascii="Arial" w:hAnsi="Arial" w:cs="Arial"/>
                  <w:b/>
                  <w:bCs/>
                  <w:color w:val="333333"/>
                  <w:sz w:val="21"/>
                  <w:szCs w:val="21"/>
                  <w:shd w:val="clear" w:color="auto" w:fill="FFFFFF"/>
                  <w:lang w:val="fr-BE"/>
                </w:rPr>
                <w:t xml:space="preserve">Agent(e) </w:t>
              </w:r>
              <w:r w:rsidR="00BB6414">
                <w:rPr>
                  <w:rFonts w:ascii="Arial" w:hAnsi="Arial" w:cs="Arial"/>
                  <w:b/>
                  <w:bCs/>
                  <w:color w:val="333333"/>
                  <w:sz w:val="21"/>
                  <w:szCs w:val="21"/>
                  <w:shd w:val="clear" w:color="auto" w:fill="FFFFFF"/>
                  <w:lang w:val="fr-BE"/>
                </w:rPr>
                <w:t xml:space="preserve">chargé </w:t>
              </w:r>
              <w:r w:rsidRPr="00704C3D">
                <w:rPr>
                  <w:rFonts w:ascii="Arial" w:hAnsi="Arial" w:cs="Arial"/>
                  <w:b/>
                  <w:bCs/>
                  <w:color w:val="333333"/>
                  <w:sz w:val="21"/>
                  <w:szCs w:val="21"/>
                  <w:shd w:val="clear" w:color="auto" w:fill="FFFFFF"/>
                  <w:lang w:val="fr-BE"/>
                </w:rPr>
                <w:t>de politiques – Mobilité militaire</w:t>
              </w:r>
            </w:p>
            <w:p w14:paraId="3365F080" w14:textId="6B6DCF5C" w:rsidR="00355591" w:rsidRPr="00704C3D" w:rsidRDefault="00355591" w:rsidP="00355591">
              <w:pPr>
                <w:rPr>
                  <w:lang w:val="fr-BE" w:eastAsia="en-GB"/>
                </w:rPr>
              </w:pPr>
              <w:r w:rsidRPr="00704C3D">
                <w:rPr>
                  <w:lang w:val="fr-BE" w:eastAsia="en-GB"/>
                </w:rPr>
                <w:t>L'expert national détaché travaillera sous la supervision d'un fonctionnaire de la Commission. Sans préjudice du principe de coopération loyale entre les administrations nationales/régionales ou locales et la Commission, il/elle exerce</w:t>
              </w:r>
              <w:r w:rsidR="00BB6414">
                <w:rPr>
                  <w:lang w:val="fr-BE" w:eastAsia="en-GB"/>
                </w:rPr>
                <w:t>ra</w:t>
              </w:r>
              <w:r w:rsidRPr="00704C3D">
                <w:rPr>
                  <w:lang w:val="fr-BE" w:eastAsia="en-GB"/>
                </w:rPr>
                <w:t xml:space="preserve"> ses fonctions et se </w:t>
              </w:r>
              <w:r w:rsidR="00BB6414" w:rsidRPr="00704C3D">
                <w:rPr>
                  <w:lang w:val="fr-BE" w:eastAsia="en-GB"/>
                </w:rPr>
                <w:t>condui</w:t>
              </w:r>
              <w:r w:rsidR="00BB6414">
                <w:rPr>
                  <w:lang w:val="fr-BE" w:eastAsia="en-GB"/>
                </w:rPr>
                <w:t>ra</w:t>
              </w:r>
              <w:r w:rsidRPr="00704C3D">
                <w:rPr>
                  <w:lang w:val="fr-BE" w:eastAsia="en-GB"/>
                </w:rPr>
                <w:t xml:space="preserve"> uniquement dans l'intérêt de l'Union européenne. L'expert national détaché ne représente</w:t>
              </w:r>
              <w:r w:rsidR="00BB6414">
                <w:rPr>
                  <w:lang w:val="fr-BE" w:eastAsia="en-GB"/>
                </w:rPr>
                <w:t>ra</w:t>
              </w:r>
              <w:r w:rsidRPr="00704C3D">
                <w:rPr>
                  <w:lang w:val="fr-BE" w:eastAsia="en-GB"/>
                </w:rPr>
                <w:t xml:space="preserve"> pas la Commission en vue de prendre des engagements, financiers ou autres, ni de négocier en son nom.</w:t>
              </w:r>
            </w:p>
          </w:sdtContent>
        </w:sdt>
        <w:p w14:paraId="1CFAF3FD" w14:textId="6EB8F189" w:rsidR="00CC2BA5" w:rsidRPr="00704C3D" w:rsidRDefault="00CC2BA5" w:rsidP="00CC2BA5">
          <w:pPr>
            <w:rPr>
              <w:rFonts w:cstheme="minorHAnsi"/>
              <w:lang w:val="fr-BE"/>
            </w:rPr>
          </w:pPr>
          <w:r w:rsidRPr="00704C3D">
            <w:rPr>
              <w:rFonts w:cstheme="minorHAnsi"/>
              <w:lang w:val="fr-BE"/>
            </w:rPr>
            <w:t xml:space="preserve">Il aura pour mission de contribuer à la mise en œuvre du Livre blanc sur l'avenir de la défense européenne dans le domaine de la mobilité militaire. Il/elle contribuera à la conception et à la mise en œuvre de la politique de l'UE visant à améliorer </w:t>
          </w:r>
          <w:proofErr w:type="gramStart"/>
          <w:r w:rsidRPr="00704C3D">
            <w:rPr>
              <w:rFonts w:cstheme="minorHAnsi"/>
              <w:lang w:val="fr-BE"/>
            </w:rPr>
            <w:t>considérablement</w:t>
          </w:r>
          <w:proofErr w:type="gramEnd"/>
          <w:r w:rsidRPr="00704C3D">
            <w:rPr>
              <w:rFonts w:cstheme="minorHAnsi"/>
              <w:lang w:val="fr-BE"/>
            </w:rPr>
            <w:t xml:space="preserve"> la mobilité militaire en supprimant tous les obstacles </w:t>
          </w:r>
          <w:r w:rsidR="00BB6414">
            <w:rPr>
              <w:rFonts w:cstheme="minorHAnsi"/>
              <w:lang w:val="fr-BE"/>
            </w:rPr>
            <w:t>persistants</w:t>
          </w:r>
          <w:r w:rsidRPr="00704C3D">
            <w:rPr>
              <w:rFonts w:cstheme="minorHAnsi"/>
              <w:lang w:val="fr-BE"/>
            </w:rPr>
            <w:t xml:space="preserve">, au niveau national et européen, en étroite coordination avec d'autres DG. </w:t>
          </w:r>
        </w:p>
        <w:p w14:paraId="626EFCF6" w14:textId="64CD02D9" w:rsidR="00CC2BA5" w:rsidRPr="00704C3D" w:rsidRDefault="00CC2BA5" w:rsidP="00CC2BA5">
          <w:pPr>
            <w:rPr>
              <w:rFonts w:cstheme="minorHAnsi"/>
              <w:lang w:val="fr-BE" w:eastAsia="en-GB"/>
            </w:rPr>
          </w:pPr>
          <w:r w:rsidRPr="00704C3D">
            <w:rPr>
              <w:rFonts w:cstheme="minorHAnsi"/>
              <w:lang w:val="fr-BE"/>
            </w:rPr>
            <w:t xml:space="preserve">Il/elle sera chargé(e) de soutenir la mise en œuvre du Plan d'action Mobilité militaire 2.0 et d'appuyer les États membres dans la mise en œuvre de l'Engagement en faveur de la mobilité militaire de mai 2024. Il/elle sera chargé(e) d'analyser et de </w:t>
          </w:r>
          <w:proofErr w:type="gramStart"/>
          <w:r w:rsidRPr="00704C3D">
            <w:rPr>
              <w:rFonts w:cstheme="minorHAnsi"/>
              <w:lang w:val="fr-BE"/>
            </w:rPr>
            <w:t>donner</w:t>
          </w:r>
          <w:proofErr w:type="gramEnd"/>
          <w:r w:rsidRPr="00704C3D">
            <w:rPr>
              <w:rFonts w:cstheme="minorHAnsi"/>
              <w:lang w:val="fr-BE"/>
            </w:rPr>
            <w:t xml:space="preserve"> des conseils sur l'environnement réglementaire et les développements liés à la mobilité militaire et au secteur de la défense en général, ainsi que de formuler des recommandations politiques.  Il/elle participera à l'élaboration d'initiatives de l'UE visant à soutenir </w:t>
          </w:r>
          <w:r w:rsidR="005A6398">
            <w:rPr>
              <w:rFonts w:cstheme="minorHAnsi"/>
              <w:lang w:val="fr-BE"/>
            </w:rPr>
            <w:t>l</w:t>
          </w:r>
          <w:r w:rsidR="005A6398" w:rsidRPr="0073011F">
            <w:rPr>
              <w:rFonts w:cstheme="minorHAnsi"/>
              <w:lang w:val="fr-BE"/>
            </w:rPr>
            <w:t>’état de préparation de l’UE en matière de défense </w:t>
          </w:r>
          <w:r w:rsidRPr="00704C3D">
            <w:rPr>
              <w:rFonts w:cstheme="minorHAnsi"/>
              <w:lang w:val="fr-BE"/>
            </w:rPr>
            <w:t xml:space="preserve">et </w:t>
          </w:r>
          <w:r w:rsidR="005A6398">
            <w:rPr>
              <w:rFonts w:cstheme="minorHAnsi"/>
              <w:lang w:val="fr-BE"/>
            </w:rPr>
            <w:t>s</w:t>
          </w:r>
          <w:r w:rsidRPr="00704C3D">
            <w:rPr>
              <w:rFonts w:cstheme="minorHAnsi"/>
              <w:lang w:val="fr-BE"/>
            </w:rPr>
            <w:t xml:space="preserve">a posture </w:t>
          </w:r>
          <w:r w:rsidR="005A6398" w:rsidRPr="00704C3D">
            <w:rPr>
              <w:rFonts w:cstheme="minorHAnsi"/>
              <w:lang w:val="fr-BE"/>
            </w:rPr>
            <w:t>d</w:t>
          </w:r>
          <w:r w:rsidR="005A6398">
            <w:rPr>
              <w:rFonts w:cstheme="minorHAnsi"/>
              <w:lang w:val="fr-BE"/>
            </w:rPr>
            <w:t xml:space="preserve">issuasive </w:t>
          </w:r>
          <w:r w:rsidRPr="00704C3D">
            <w:rPr>
              <w:rFonts w:cstheme="minorHAnsi"/>
              <w:lang w:val="fr-BE"/>
            </w:rPr>
            <w:t xml:space="preserve">dans le domaine de la mobilité militaire et de l'adaptation à la nouvelle situation de sécurité et à l'évolution des menaces. </w:t>
          </w:r>
        </w:p>
        <w:p w14:paraId="56EB5137" w14:textId="77777777" w:rsidR="00CC2BA5" w:rsidRPr="00704C3D" w:rsidRDefault="00CC2BA5" w:rsidP="00CC2BA5">
          <w:pPr>
            <w:rPr>
              <w:rFonts w:cstheme="minorHAnsi"/>
              <w:lang w:val="fr-BE" w:eastAsia="en-GB"/>
            </w:rPr>
          </w:pPr>
          <w:r w:rsidRPr="00704C3D">
            <w:rPr>
              <w:rFonts w:cstheme="minorHAnsi"/>
              <w:lang w:val="fr-BE" w:eastAsia="en-GB"/>
            </w:rPr>
            <w:lastRenderedPageBreak/>
            <w:t>Il/elle travaillera avec divers acteurs dans plusieurs secteurs, notamment d'autres services de la Commission, les États membres, le Parlement européen, le Service pour l'action extérieure, l'OTAN, l'AED, les acteurs industriels et les partenaires internationaux.</w:t>
          </w:r>
        </w:p>
        <w:p w14:paraId="617CF1ED" w14:textId="77777777" w:rsidR="00355591" w:rsidRPr="00704C3D" w:rsidRDefault="00355591" w:rsidP="00355591">
          <w:pPr>
            <w:spacing w:after="0"/>
            <w:ind w:right="-14"/>
            <w:rPr>
              <w:rFonts w:ascii="Arial" w:hAnsi="Arial" w:cs="Arial"/>
              <w:color w:val="000000"/>
              <w:sz w:val="20"/>
              <w:shd w:val="clear" w:color="auto" w:fill="FFFFFF"/>
              <w:lang w:val="fr-BE"/>
            </w:rPr>
          </w:pPr>
        </w:p>
        <w:p w14:paraId="1159FC19" w14:textId="27F33D76" w:rsidR="00355591" w:rsidRDefault="00355591" w:rsidP="00355591">
          <w:pPr>
            <w:spacing w:after="0"/>
            <w:rPr>
              <w:lang w:val="en-US" w:eastAsia="en-GB"/>
            </w:rPr>
          </w:pPr>
          <w:r>
            <w:rPr>
              <w:lang w:eastAsia="en-GB"/>
            </w:rPr>
            <w:t xml:space="preserve">Les </w:t>
          </w:r>
          <w:proofErr w:type="spellStart"/>
          <w:r>
            <w:rPr>
              <w:lang w:eastAsia="en-GB"/>
            </w:rPr>
            <w:t>tâches</w:t>
          </w:r>
          <w:proofErr w:type="spellEnd"/>
          <w:r>
            <w:rPr>
              <w:lang w:eastAsia="en-GB"/>
            </w:rPr>
            <w:t xml:space="preserve"> </w:t>
          </w:r>
          <w:proofErr w:type="spellStart"/>
          <w:proofErr w:type="gramStart"/>
          <w:r>
            <w:rPr>
              <w:lang w:eastAsia="en-GB"/>
            </w:rPr>
            <w:t>comprennent</w:t>
          </w:r>
          <w:proofErr w:type="spellEnd"/>
          <w:r w:rsidR="005A6398">
            <w:rPr>
              <w:lang w:eastAsia="en-GB"/>
            </w:rPr>
            <w:t xml:space="preserve"> </w:t>
          </w:r>
          <w:r>
            <w:rPr>
              <w:lang w:eastAsia="en-GB"/>
            </w:rPr>
            <w:t>:</w:t>
          </w:r>
          <w:proofErr w:type="gramEnd"/>
        </w:p>
        <w:p w14:paraId="44290D3E" w14:textId="77777777" w:rsidR="00355591" w:rsidRDefault="00355591" w:rsidP="00355591">
          <w:pPr>
            <w:spacing w:after="0"/>
            <w:rPr>
              <w:lang w:val="en-US" w:eastAsia="en-GB"/>
            </w:rPr>
          </w:pPr>
        </w:p>
        <w:p w14:paraId="433AC71A" w14:textId="52475B1B" w:rsidR="002B3CBF" w:rsidRPr="00704C3D" w:rsidRDefault="00355591" w:rsidP="00355591">
          <w:pPr>
            <w:pStyle w:val="ListParagraph"/>
            <w:numPr>
              <w:ilvl w:val="0"/>
              <w:numId w:val="34"/>
            </w:numPr>
            <w:spacing w:after="0" w:line="240" w:lineRule="auto"/>
            <w:ind w:right="-14"/>
            <w:jc w:val="both"/>
            <w:rPr>
              <w:rFonts w:ascii="Arial" w:hAnsi="Arial" w:cs="Arial"/>
              <w:color w:val="000000"/>
              <w:sz w:val="20"/>
              <w:shd w:val="clear" w:color="auto" w:fill="FFFFFF"/>
            </w:rPr>
          </w:pPr>
          <w:r w:rsidRPr="00DD1AE1">
            <w:rPr>
              <w:rFonts w:ascii="Times New Roman" w:eastAsia="Times New Roman" w:hAnsi="Times New Roman" w:cs="Times New Roman"/>
              <w:lang w:eastAsia="en-GB"/>
            </w:rPr>
            <w:t>Soutenir la mise en œuvre du Livre blanc sur l'avenir de la défense européenne, dans le domaine de la mobilité militaire, en contribuant à l'élaboration de propositions législatives et de communications conjointes.</w:t>
          </w:r>
        </w:p>
        <w:p w14:paraId="44F2076C" w14:textId="77777777" w:rsidR="00355591" w:rsidRPr="00355591" w:rsidRDefault="002761FB"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58E0FD96" w14:textId="2D5F7C92" w:rsidR="00E21DBD" w:rsidRPr="00704C3D" w:rsidRDefault="00E21DBD" w:rsidP="00994062">
      <w:pPr>
        <w:pStyle w:val="ListNumber"/>
        <w:numPr>
          <w:ilvl w:val="0"/>
          <w:numId w:val="0"/>
        </w:numPr>
        <w:ind w:left="709" w:hanging="709"/>
        <w:rPr>
          <w:lang w:val="fr-BE" w:eastAsia="en-GB"/>
        </w:rPr>
      </w:pPr>
      <w:r w:rsidRPr="00704C3D">
        <w:rPr>
          <w:b/>
          <w:bCs/>
          <w:lang w:val="fr-BE" w:eastAsia="en-GB"/>
        </w:rPr>
        <w:t>Profil du titulaire du poste (Nous recherchons)</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704C3D" w:rsidRDefault="00355591" w:rsidP="00355591">
              <w:pPr>
                <w:spacing w:after="0"/>
                <w:rPr>
                  <w:szCs w:val="24"/>
                  <w:lang w:val="fr-BE" w:eastAsia="en-GB"/>
                </w:rPr>
              </w:pPr>
              <w:r w:rsidRPr="00704C3D">
                <w:rPr>
                  <w:szCs w:val="24"/>
                  <w:u w:val="single"/>
                  <w:lang w:val="fr-BE" w:eastAsia="en-GB"/>
                </w:rPr>
                <w:t xml:space="preserve">Diplôme </w:t>
              </w:r>
            </w:p>
            <w:p w14:paraId="0C76788A" w14:textId="77777777" w:rsidR="00355591" w:rsidRPr="00704C3D" w:rsidRDefault="00355591" w:rsidP="00355591">
              <w:pPr>
                <w:tabs>
                  <w:tab w:val="left" w:pos="709"/>
                </w:tabs>
                <w:spacing w:after="0"/>
                <w:ind w:right="1317"/>
                <w:rPr>
                  <w:szCs w:val="24"/>
                  <w:lang w:val="fr-BE" w:eastAsia="en-GB"/>
                </w:rPr>
              </w:pPr>
              <w:r w:rsidRPr="00704C3D">
                <w:rPr>
                  <w:szCs w:val="24"/>
                  <w:lang w:val="fr-BE" w:eastAsia="en-GB"/>
                </w:rPr>
                <w:t xml:space="preserve">- diplôme universitaire </w:t>
              </w:r>
              <w:proofErr w:type="gramStart"/>
              <w:r w:rsidRPr="00704C3D">
                <w:rPr>
                  <w:szCs w:val="24"/>
                  <w:lang w:val="fr-BE" w:eastAsia="en-GB"/>
                </w:rPr>
                <w:t>ou</w:t>
              </w:r>
              <w:proofErr w:type="gramEnd"/>
              <w:r w:rsidRPr="00704C3D">
                <w:rPr>
                  <w:szCs w:val="24"/>
                  <w:lang w:val="fr-BE" w:eastAsia="en-GB"/>
                </w:rPr>
                <w:t xml:space="preserve"> </w:t>
              </w:r>
            </w:p>
            <w:p w14:paraId="37FAFB7C" w14:textId="77777777" w:rsidR="00355591" w:rsidRPr="00704C3D" w:rsidRDefault="00355591" w:rsidP="00355591">
              <w:pPr>
                <w:tabs>
                  <w:tab w:val="left" w:pos="709"/>
                </w:tabs>
                <w:spacing w:after="0"/>
                <w:ind w:right="1317"/>
                <w:rPr>
                  <w:szCs w:val="24"/>
                  <w:lang w:val="fr-BE" w:eastAsia="en-GB"/>
                </w:rPr>
              </w:pPr>
              <w:r w:rsidRPr="00704C3D">
                <w:rPr>
                  <w:szCs w:val="24"/>
                  <w:lang w:val="fr-BE" w:eastAsia="en-GB"/>
                </w:rPr>
                <w:t>- une formation professionnelle ou une expérience professionnelle d'un niveau équivalent</w:t>
              </w:r>
            </w:p>
            <w:p w14:paraId="328E841D" w14:textId="77777777" w:rsidR="00355591" w:rsidRPr="00704C3D" w:rsidRDefault="00355591" w:rsidP="00355591">
              <w:pPr>
                <w:tabs>
                  <w:tab w:val="left" w:pos="709"/>
                </w:tabs>
                <w:spacing w:after="0"/>
                <w:ind w:left="709" w:right="1317"/>
                <w:rPr>
                  <w:szCs w:val="24"/>
                  <w:lang w:val="fr-BE" w:eastAsia="en-GB"/>
                </w:rPr>
              </w:pPr>
            </w:p>
            <w:p w14:paraId="206F0BA1" w14:textId="199EBF2B" w:rsidR="00355591" w:rsidRPr="00704C3D" w:rsidRDefault="00355591" w:rsidP="00355591">
              <w:pPr>
                <w:tabs>
                  <w:tab w:val="left" w:pos="709"/>
                </w:tabs>
                <w:spacing w:after="0"/>
                <w:ind w:right="60"/>
                <w:rPr>
                  <w:szCs w:val="24"/>
                  <w:lang w:val="fr-BE" w:eastAsia="en-GB"/>
                </w:rPr>
              </w:pPr>
              <w:proofErr w:type="gramStart"/>
              <w:r w:rsidRPr="00704C3D">
                <w:rPr>
                  <w:szCs w:val="24"/>
                  <w:lang w:val="fr-BE" w:eastAsia="en-GB"/>
                </w:rPr>
                <w:t>dans</w:t>
              </w:r>
              <w:proofErr w:type="gramEnd"/>
              <w:r w:rsidRPr="00704C3D">
                <w:rPr>
                  <w:szCs w:val="24"/>
                  <w:lang w:val="fr-BE" w:eastAsia="en-GB"/>
                </w:rPr>
                <w:t xml:space="preserve"> le domaine de l'économie, du droit, de l' </w:t>
              </w:r>
              <w:r w:rsidRPr="00704C3D">
                <w:rPr>
                  <w:lang w:val="fr-BE" w:eastAsia="en-GB"/>
                </w:rPr>
                <w:t>ingénierie, de la sécurité ou des études militaires</w:t>
              </w:r>
            </w:p>
            <w:p w14:paraId="5F1DD0B7" w14:textId="77777777" w:rsidR="00355591" w:rsidRPr="00704C3D" w:rsidRDefault="00355591" w:rsidP="00355591">
              <w:pPr>
                <w:tabs>
                  <w:tab w:val="left" w:pos="709"/>
                </w:tabs>
                <w:spacing w:after="0"/>
                <w:ind w:left="709" w:right="60"/>
                <w:rPr>
                  <w:szCs w:val="24"/>
                  <w:lang w:val="fr-BE" w:eastAsia="en-GB"/>
                </w:rPr>
              </w:pPr>
            </w:p>
            <w:p w14:paraId="15DCE349" w14:textId="77777777" w:rsidR="00355591" w:rsidRPr="00704C3D" w:rsidRDefault="00355591" w:rsidP="00355591">
              <w:pPr>
                <w:tabs>
                  <w:tab w:val="left" w:pos="709"/>
                </w:tabs>
                <w:spacing w:after="0"/>
                <w:ind w:right="60"/>
                <w:rPr>
                  <w:szCs w:val="24"/>
                  <w:u w:val="single"/>
                  <w:lang w:val="fr-BE" w:eastAsia="en-GB"/>
                </w:rPr>
              </w:pPr>
              <w:r w:rsidRPr="00704C3D">
                <w:rPr>
                  <w:szCs w:val="24"/>
                  <w:u w:val="single"/>
                  <w:lang w:val="fr-BE" w:eastAsia="en-GB"/>
                </w:rPr>
                <w:t>Expérience professionnelle</w:t>
              </w:r>
            </w:p>
            <w:p w14:paraId="56082316" w14:textId="77777777" w:rsidR="00355591" w:rsidRPr="00704C3D" w:rsidRDefault="00355591" w:rsidP="00355591">
              <w:pPr>
                <w:tabs>
                  <w:tab w:val="left" w:pos="709"/>
                </w:tabs>
                <w:spacing w:after="0"/>
                <w:ind w:left="709" w:right="60"/>
                <w:rPr>
                  <w:szCs w:val="24"/>
                  <w:u w:val="single"/>
                  <w:lang w:val="fr-BE" w:eastAsia="en-GB"/>
                </w:rPr>
              </w:pPr>
            </w:p>
            <w:p w14:paraId="25571A7E" w14:textId="49E6D802" w:rsidR="00CC2BA5" w:rsidRPr="00704C3D" w:rsidRDefault="00CC2BA5" w:rsidP="001C1439">
              <w:pPr>
                <w:rPr>
                  <w:lang w:val="fr-BE" w:eastAsia="en-GB"/>
                </w:rPr>
              </w:pPr>
              <w:r w:rsidRPr="00704C3D">
                <w:rPr>
                  <w:lang w:val="fr-BE" w:eastAsia="en-GB"/>
                </w:rPr>
                <w:t>Bonne connaissance du secteur de la défense et de la politique industrielle de défense de l'UE au niveau de l'UE et des États membres ;</w:t>
              </w:r>
            </w:p>
            <w:p w14:paraId="146668E0" w14:textId="1026701C" w:rsidR="00CC2BA5" w:rsidRPr="00704C3D" w:rsidRDefault="00CC2BA5" w:rsidP="001C1439">
              <w:pPr>
                <w:rPr>
                  <w:lang w:val="fr-BE" w:eastAsia="en-GB"/>
                </w:rPr>
              </w:pPr>
              <w:r w:rsidRPr="00704C3D">
                <w:rPr>
                  <w:lang w:val="fr-BE" w:eastAsia="en-GB"/>
                </w:rPr>
                <w:t xml:space="preserve">Expérience liée à la mobilité militaire et/ou à la logistique militaire </w:t>
              </w:r>
            </w:p>
            <w:p w14:paraId="1136EC58" w14:textId="4F639127" w:rsidR="00355591" w:rsidRPr="00704C3D" w:rsidRDefault="00355591" w:rsidP="001C1439">
              <w:pPr>
                <w:rPr>
                  <w:lang w:val="fr-BE" w:eastAsia="en-GB"/>
                </w:rPr>
              </w:pPr>
              <w:r w:rsidRPr="00704C3D">
                <w:rPr>
                  <w:lang w:val="fr-BE" w:eastAsia="en-GB"/>
                </w:rPr>
                <w:t>Au moins deux ans de tâches liées à celle décrite ci-dessus.</w:t>
              </w:r>
            </w:p>
            <w:p w14:paraId="0315AE49" w14:textId="77777777" w:rsidR="00355591" w:rsidRPr="00704C3D" w:rsidRDefault="00355591" w:rsidP="00355591">
              <w:pPr>
                <w:tabs>
                  <w:tab w:val="left" w:pos="709"/>
                </w:tabs>
                <w:spacing w:after="0"/>
                <w:ind w:left="709" w:right="60"/>
                <w:rPr>
                  <w:szCs w:val="24"/>
                  <w:u w:val="single"/>
                  <w:lang w:val="fr-BE" w:eastAsia="en-GB"/>
                </w:rPr>
              </w:pPr>
            </w:p>
            <w:p w14:paraId="71CBD07A" w14:textId="77777777" w:rsidR="00355591" w:rsidRPr="00704C3D" w:rsidRDefault="00355591" w:rsidP="00355591">
              <w:pPr>
                <w:tabs>
                  <w:tab w:val="left" w:pos="709"/>
                </w:tabs>
                <w:spacing w:after="0"/>
                <w:ind w:right="60"/>
                <w:rPr>
                  <w:szCs w:val="24"/>
                  <w:lang w:val="fr-BE"/>
                </w:rPr>
              </w:pPr>
              <w:r w:rsidRPr="00704C3D">
                <w:rPr>
                  <w:szCs w:val="24"/>
                  <w:lang w:val="fr-BE"/>
                </w:rPr>
                <w:t>Le poste exige que les candidats soient en possession d'une habilitation de sécurité du personnel (PSC) valide de niveau secret UE.</w:t>
              </w:r>
            </w:p>
            <w:p w14:paraId="1ACDD163" w14:textId="77777777" w:rsidR="00CC2BA5" w:rsidRPr="00704C3D" w:rsidRDefault="00CC2BA5" w:rsidP="00355591">
              <w:pPr>
                <w:tabs>
                  <w:tab w:val="left" w:pos="709"/>
                </w:tabs>
                <w:spacing w:after="0"/>
                <w:ind w:right="60"/>
                <w:rPr>
                  <w:szCs w:val="24"/>
                  <w:lang w:val="fr-BE"/>
                </w:rPr>
              </w:pPr>
            </w:p>
            <w:p w14:paraId="287D0574" w14:textId="77777777" w:rsidR="00355591" w:rsidRPr="00704C3D" w:rsidRDefault="00355591" w:rsidP="00355591">
              <w:pPr>
                <w:tabs>
                  <w:tab w:val="left" w:pos="709"/>
                </w:tabs>
                <w:spacing w:after="0"/>
                <w:ind w:right="60"/>
                <w:rPr>
                  <w:szCs w:val="24"/>
                  <w:u w:val="single"/>
                  <w:lang w:val="fr-BE" w:eastAsia="en-GB"/>
                </w:rPr>
              </w:pPr>
              <w:r w:rsidRPr="00704C3D">
                <w:rPr>
                  <w:szCs w:val="24"/>
                  <w:u w:val="single"/>
                  <w:lang w:val="fr-BE" w:eastAsia="en-GB"/>
                </w:rPr>
                <w:t>Langue(s) nécessaire(s) à l'exercice des fonctions</w:t>
              </w:r>
            </w:p>
            <w:p w14:paraId="5F470735" w14:textId="77777777" w:rsidR="00355591" w:rsidRPr="00704C3D" w:rsidRDefault="00355591" w:rsidP="00355591">
              <w:pPr>
                <w:tabs>
                  <w:tab w:val="left" w:pos="709"/>
                </w:tabs>
                <w:spacing w:after="0"/>
                <w:ind w:left="709" w:right="60"/>
                <w:rPr>
                  <w:szCs w:val="24"/>
                  <w:u w:val="single"/>
                  <w:lang w:val="fr-BE" w:eastAsia="en-GB"/>
                </w:rPr>
              </w:pPr>
            </w:p>
            <w:p w14:paraId="5796805D" w14:textId="42EC74D0" w:rsidR="00B61B51" w:rsidRPr="00704C3D" w:rsidRDefault="00355591" w:rsidP="00355591">
              <w:pPr>
                <w:rPr>
                  <w:lang w:val="fr-BE" w:eastAsia="en-GB"/>
                </w:rPr>
              </w:pPr>
              <w:r w:rsidRPr="00704C3D">
                <w:rPr>
                  <w:szCs w:val="24"/>
                  <w:lang w:val="fr-BE"/>
                </w:rPr>
                <w:t>Une bonne maîtrise de l'anglais est nécessaire à l'exercice des fonctions et à la communication efficace avec les parties prenantes internes et externes.</w:t>
              </w:r>
            </w:p>
            <w:p w14:paraId="51994EDB" w14:textId="249C0278" w:rsidR="002E40A9" w:rsidRPr="00704C3D" w:rsidRDefault="00B61B51" w:rsidP="00B61B51">
              <w:pPr>
                <w:ind w:right="60"/>
                <w:rPr>
                  <w:lang w:val="fr-BE" w:eastAsia="en-GB"/>
                </w:rPr>
              </w:pPr>
              <w:r w:rsidRPr="00704C3D">
                <w:rPr>
                  <w:lang w:val="fr-BE" w:eastAsia="en-GB"/>
                </w:rPr>
                <w:t>Le poste exige que les candidats soient en possession d'une habilitation de sécurité (PSC) valide de niveau SECRET UE/EU SECRET.</w:t>
              </w:r>
            </w:p>
          </w:sdtContent>
        </w:sdt>
      </w:sdtContent>
    </w:sdt>
    <w:bookmarkEnd w:id="2"/>
    <w:p w14:paraId="4A6D5708" w14:textId="77777777" w:rsidR="00E21DBD" w:rsidRPr="00704C3D" w:rsidRDefault="00E21DBD" w:rsidP="00E21DBD">
      <w:pPr>
        <w:spacing w:after="0"/>
        <w:rPr>
          <w:lang w:val="fr-BE" w:eastAsia="en-GB"/>
        </w:rPr>
      </w:pPr>
    </w:p>
    <w:p w14:paraId="5FB0AB31" w14:textId="77777777" w:rsidR="00E21DBD" w:rsidRPr="00704C3D" w:rsidRDefault="00E21DBD" w:rsidP="00E21DBD">
      <w:pPr>
        <w:spacing w:after="0"/>
        <w:rPr>
          <w:lang w:val="fr-BE" w:eastAsia="en-GB"/>
        </w:rPr>
      </w:pPr>
    </w:p>
    <w:p w14:paraId="17A4561D" w14:textId="2857CBE0" w:rsidR="00E21DBD" w:rsidRPr="00704C3D" w:rsidRDefault="00DF1E49" w:rsidP="00252050">
      <w:pPr>
        <w:pStyle w:val="ListNumber"/>
        <w:keepNext/>
        <w:numPr>
          <w:ilvl w:val="0"/>
          <w:numId w:val="0"/>
        </w:numPr>
        <w:ind w:left="709" w:hanging="709"/>
        <w:rPr>
          <w:b/>
          <w:bCs/>
          <w:u w:val="single"/>
          <w:lang w:val="fr-BE" w:eastAsia="en-GB"/>
        </w:rPr>
      </w:pPr>
      <w:r w:rsidRPr="00704C3D">
        <w:rPr>
          <w:b/>
          <w:bCs/>
          <w:u w:val="single"/>
          <w:lang w:val="fr-BE" w:eastAsia="en-GB"/>
        </w:rPr>
        <w:t>Critères d'éligibilité</w:t>
      </w:r>
    </w:p>
    <w:p w14:paraId="4351CD9B" w14:textId="329965A0" w:rsidR="00E21DBD" w:rsidRPr="00704C3D" w:rsidRDefault="00E21DBD" w:rsidP="00252050">
      <w:pPr>
        <w:keepNext/>
        <w:rPr>
          <w:szCs w:val="24"/>
          <w:lang w:val="fr-BE" w:eastAsia="en-GB"/>
        </w:rPr>
      </w:pPr>
      <w:r w:rsidRPr="00704C3D">
        <w:rPr>
          <w:lang w:val="fr-BE" w:eastAsia="en-GB"/>
        </w:rPr>
        <w:t xml:space="preserve">Le détachement sera régi par la </w:t>
      </w:r>
      <w:r w:rsidRPr="00704C3D">
        <w:rPr>
          <w:b/>
          <w:lang w:val="fr-BE" w:eastAsia="en-GB"/>
        </w:rPr>
        <w:t xml:space="preserve">décision </w:t>
      </w:r>
      <w:proofErr w:type="gramStart"/>
      <w:r w:rsidRPr="00704C3D">
        <w:rPr>
          <w:b/>
          <w:lang w:val="fr-BE" w:eastAsia="en-GB"/>
        </w:rPr>
        <w:t>C(</w:t>
      </w:r>
      <w:proofErr w:type="gramEnd"/>
      <w:r w:rsidRPr="00704C3D">
        <w:rPr>
          <w:b/>
          <w:lang w:val="fr-BE" w:eastAsia="en-GB"/>
        </w:rPr>
        <w:t xml:space="preserve">2008) 6866  de la Commission </w:t>
      </w:r>
      <w:r w:rsidRPr="00704C3D">
        <w:rPr>
          <w:bCs/>
          <w:lang w:val="fr-BE" w:eastAsia="en-GB"/>
        </w:rPr>
        <w:t xml:space="preserve">du 12/11/2008 </w:t>
      </w:r>
      <w:r w:rsidRPr="00704C3D">
        <w:rPr>
          <w:lang w:val="fr-BE" w:eastAsia="en-GB"/>
        </w:rPr>
        <w:t>fixant les règles relatives au détachement auprès de la Commission d'experts nationaux et d'experts nationaux en formation professionnelle (décision ENE).</w:t>
      </w:r>
    </w:p>
    <w:p w14:paraId="34498A87" w14:textId="12420708" w:rsidR="00E21DBD" w:rsidRPr="00704C3D" w:rsidRDefault="00E21DBD" w:rsidP="009A2F00">
      <w:pPr>
        <w:rPr>
          <w:lang w:val="fr-BE" w:eastAsia="en-GB"/>
        </w:rPr>
      </w:pPr>
      <w:r w:rsidRPr="00704C3D">
        <w:rPr>
          <w:lang w:val="fr-BE" w:eastAsia="en-GB"/>
        </w:rPr>
        <w:t xml:space="preserve">Aux termes de la décision ENS, vous devez remplir les critères d'éligibilité suivants à </w:t>
      </w:r>
      <w:r w:rsidRPr="00704C3D">
        <w:rPr>
          <w:b/>
          <w:bCs/>
          <w:lang w:val="fr-BE" w:eastAsia="en-GB"/>
        </w:rPr>
        <w:t>la date de début</w:t>
      </w:r>
      <w:r w:rsidRPr="00704C3D">
        <w:rPr>
          <w:lang w:val="fr-BE" w:eastAsia="en-GB"/>
        </w:rPr>
        <w:t xml:space="preserve"> du détachement :</w:t>
      </w:r>
    </w:p>
    <w:p w14:paraId="2A82F38A" w14:textId="4F2D910B" w:rsidR="00E21DBD" w:rsidRPr="00704C3D" w:rsidRDefault="00E21DBD" w:rsidP="00B73F08">
      <w:pPr>
        <w:pStyle w:val="ListBullet"/>
        <w:rPr>
          <w:lang w:val="fr-BE" w:eastAsia="en-GB"/>
        </w:rPr>
      </w:pPr>
      <w:r w:rsidRPr="00704C3D">
        <w:rPr>
          <w:u w:val="single"/>
          <w:lang w:val="fr-BE" w:eastAsia="en-GB"/>
        </w:rPr>
        <w:lastRenderedPageBreak/>
        <w:t>Expérience professionnelle :</w:t>
      </w:r>
      <w:r w:rsidRPr="00704C3D">
        <w:rPr>
          <w:lang w:val="fr-BE" w:eastAsia="en-GB"/>
        </w:rPr>
        <w:t xml:space="preserve"> au moins trois ans d'expérience professionnelle dans des fonctions administratives, juridiques, scientifiques, techniques, de conseil ou de surveillance équivalentes à celles du groupe de fonctions AD.</w:t>
      </w:r>
    </w:p>
    <w:p w14:paraId="47ED62CE" w14:textId="11B29858" w:rsidR="00E21DBD" w:rsidRPr="00704C3D" w:rsidRDefault="00E21DBD" w:rsidP="00B73F08">
      <w:pPr>
        <w:pStyle w:val="ListBullet"/>
        <w:rPr>
          <w:lang w:val="fr-BE" w:eastAsia="en-GB"/>
        </w:rPr>
      </w:pPr>
      <w:r w:rsidRPr="00704C3D">
        <w:rPr>
          <w:u w:val="single"/>
          <w:lang w:val="fr-BE" w:eastAsia="en-GB"/>
        </w:rPr>
        <w:t>Ancienneté :</w:t>
      </w:r>
      <w:r w:rsidRPr="00704C3D">
        <w:rPr>
          <w:lang w:val="fr-BE" w:eastAsia="en-GB"/>
        </w:rPr>
        <w:t xml:space="preserve"> avoir travaillé pendant au moins une année complète (12 mois) auprès de votre employeur actuel à titre </w:t>
      </w:r>
      <w:r w:rsidR="0073011F">
        <w:rPr>
          <w:lang w:val="fr-BE" w:eastAsia="en-GB"/>
        </w:rPr>
        <w:t>statutaire</w:t>
      </w:r>
      <w:r w:rsidRPr="00704C3D">
        <w:rPr>
          <w:lang w:val="fr-BE" w:eastAsia="en-GB"/>
        </w:rPr>
        <w:t xml:space="preserve"> ou contractuel.</w:t>
      </w:r>
    </w:p>
    <w:p w14:paraId="52986B8D" w14:textId="511D026E" w:rsidR="00E21DBD" w:rsidRPr="00704C3D" w:rsidRDefault="00E21DBD" w:rsidP="00B73F08">
      <w:pPr>
        <w:pStyle w:val="ListBullet"/>
        <w:rPr>
          <w:lang w:val="fr-BE" w:eastAsia="en-GB"/>
        </w:rPr>
      </w:pPr>
      <w:r w:rsidRPr="00704C3D">
        <w:rPr>
          <w:u w:val="single"/>
          <w:lang w:val="fr-BE" w:eastAsia="en-GB"/>
        </w:rPr>
        <w:t>Employeur :</w:t>
      </w:r>
      <w:r w:rsidRPr="00704C3D">
        <w:rPr>
          <w:lang w:val="fr-BE" w:eastAsia="en-GB"/>
        </w:rPr>
        <w:t xml:space="preserve"> il doit s'agir d'une administration nationale, régionale ou locale ou d'une organisation publique intergouvernementale (OIG) ;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E21DBD" w:rsidRPr="00704C3D" w:rsidRDefault="00E21DBD" w:rsidP="00B73F08">
      <w:pPr>
        <w:pStyle w:val="ListBullet"/>
        <w:rPr>
          <w:lang w:val="fr-BE" w:eastAsia="en-GB"/>
        </w:rPr>
      </w:pPr>
      <w:r w:rsidRPr="00704C3D">
        <w:rPr>
          <w:u w:val="single"/>
          <w:lang w:val="fr-BE" w:eastAsia="en-GB"/>
        </w:rPr>
        <w:t>Compétences linguistiques :</w:t>
      </w:r>
      <w:r w:rsidRPr="00704C3D">
        <w:rPr>
          <w:lang w:val="fr-BE" w:eastAsia="en-GB"/>
        </w:rPr>
        <w:t xml:space="preserve"> connaissance approfondie de l'une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14:paraId="50737F3B" w14:textId="79E4DE89" w:rsidR="00DF1E49" w:rsidRPr="00704C3D" w:rsidRDefault="00DF1E49" w:rsidP="009A2F00">
      <w:pPr>
        <w:rPr>
          <w:lang w:val="fr-BE" w:eastAsia="en-GB"/>
        </w:rPr>
      </w:pPr>
    </w:p>
    <w:p w14:paraId="5C3A2162" w14:textId="789CE808" w:rsidR="00DF1E49" w:rsidRPr="00704C3D" w:rsidRDefault="00DF1E49" w:rsidP="00252050">
      <w:pPr>
        <w:pStyle w:val="ListNumber"/>
        <w:keepNext/>
        <w:numPr>
          <w:ilvl w:val="0"/>
          <w:numId w:val="0"/>
        </w:numPr>
        <w:ind w:left="709" w:hanging="709"/>
        <w:rPr>
          <w:b/>
          <w:bCs/>
          <w:u w:val="single"/>
          <w:lang w:val="fr-BE" w:eastAsia="en-GB"/>
        </w:rPr>
      </w:pPr>
      <w:r w:rsidRPr="00704C3D">
        <w:rPr>
          <w:b/>
          <w:bCs/>
          <w:u w:val="single"/>
          <w:lang w:val="fr-BE" w:eastAsia="en-GB"/>
        </w:rPr>
        <w:t>Conditions de détachement</w:t>
      </w:r>
    </w:p>
    <w:p w14:paraId="42ECB69D" w14:textId="49CFA327" w:rsidR="00E21DBD" w:rsidRPr="00704C3D" w:rsidRDefault="00D96984" w:rsidP="00252050">
      <w:pPr>
        <w:keepNext/>
        <w:rPr>
          <w:lang w:val="fr-BE" w:eastAsia="en-GB"/>
        </w:rPr>
      </w:pPr>
      <w:r w:rsidRPr="00704C3D">
        <w:rPr>
          <w:lang w:val="fr-BE" w:eastAsia="en-GB"/>
        </w:rPr>
        <w:t xml:space="preserve">Pendant toute la durée de votre détachement, vous devez rester employé et rémunéré par votre employeur et couvert par votre système de sécurité sociale (national). </w:t>
      </w:r>
    </w:p>
    <w:p w14:paraId="0A5C5740" w14:textId="54FC005C" w:rsidR="009A2F00" w:rsidRPr="00704C3D" w:rsidRDefault="00B73F08" w:rsidP="009A2F00">
      <w:pPr>
        <w:rPr>
          <w:lang w:val="fr-BE" w:eastAsia="en-GB"/>
        </w:rPr>
      </w:pPr>
      <w:r w:rsidRPr="00704C3D">
        <w:rPr>
          <w:lang w:val="fr-BE" w:eastAsia="en-GB"/>
        </w:rPr>
        <w:t>Vous exercerez vos fonctions au sein de la Commission dans les conditions prévues par la décision SNE précitée et serez soumis aux règles de confidentialité, de loyauté et d'absence de conflit d'intérêts telles qu'elles y sont définies.</w:t>
      </w:r>
    </w:p>
    <w:p w14:paraId="345CD839" w14:textId="70CE9630" w:rsidR="009A2F00" w:rsidRPr="00704C3D" w:rsidRDefault="00B73F08" w:rsidP="009A2F00">
      <w:pPr>
        <w:rPr>
          <w:lang w:val="fr-BE" w:eastAsia="en-GB"/>
        </w:rPr>
      </w:pPr>
      <w:r w:rsidRPr="00704C3D">
        <w:rPr>
          <w:lang w:val="fr-BE" w:eastAsia="en-GB"/>
        </w:rPr>
        <w:t xml:space="preserve">Dans le cas où le poste est publié avec des indemnités, celles-ci ne peuvent être accordées que si vous remplissez les conditions prévues à l'article 17 de la décision ENS. </w:t>
      </w:r>
    </w:p>
    <w:p w14:paraId="58EAEF9C" w14:textId="2137133C" w:rsidR="00E21DBD" w:rsidRPr="00704C3D" w:rsidRDefault="009A2F00" w:rsidP="009A2F00">
      <w:pPr>
        <w:rPr>
          <w:lang w:val="fr-BE" w:eastAsia="en-GB"/>
        </w:rPr>
      </w:pPr>
      <w:r w:rsidRPr="00704C3D">
        <w:rPr>
          <w:lang w:val="fr-BE" w:eastAsia="en-GB"/>
        </w:rPr>
        <w:t xml:space="preserve">Le personnel en poste dans une </w:t>
      </w:r>
      <w:r w:rsidR="00E21DBD" w:rsidRPr="00704C3D">
        <w:rPr>
          <w:bCs/>
          <w:lang w:val="fr-BE" w:eastAsia="en-GB"/>
        </w:rPr>
        <w:t>délégation de l'Union européenne</w:t>
      </w:r>
      <w:r w:rsidR="00E21DBD" w:rsidRPr="00704C3D">
        <w:rPr>
          <w:lang w:val="fr-BE" w:eastAsia="en-GB"/>
        </w:rPr>
        <w:t xml:space="preserve"> est tenu de disposer d'une habilitation de sécurité (jusqu'au niveau SECRET UE/EU SECRET) conformément à </w:t>
      </w:r>
      <w:hyperlink r:id="rId27" w:history="1">
        <w:r w:rsidR="005168AD" w:rsidRPr="00704C3D">
          <w:rPr>
            <w:rStyle w:val="Hyperlink"/>
            <w:lang w:val="fr-BE"/>
          </w:rPr>
          <w:t xml:space="preserve"> la décision (UE, Euratom) 2015/444 de la Commission du 13 mars 2015</w:t>
        </w:r>
      </w:hyperlink>
      <w:r w:rsidR="00E21DBD" w:rsidRPr="00704C3D">
        <w:rPr>
          <w:lang w:val="fr-BE" w:eastAsia="en-GB"/>
        </w:rPr>
        <w:t>.  C'est à vous de lancer la procédure de vérification avant d'obtenir la confirmation de détachement.</w:t>
      </w:r>
    </w:p>
    <w:p w14:paraId="47F718AD" w14:textId="31125EBD" w:rsidR="00E21DBD" w:rsidRPr="00704C3D" w:rsidRDefault="00E21DBD" w:rsidP="009A2F00">
      <w:pPr>
        <w:rPr>
          <w:lang w:val="fr-BE" w:eastAsia="en-GB"/>
        </w:rPr>
      </w:pPr>
    </w:p>
    <w:p w14:paraId="6D7A78FD" w14:textId="720F9762" w:rsidR="00E21DBD" w:rsidRPr="00704C3D" w:rsidRDefault="00E21DBD" w:rsidP="00252050">
      <w:pPr>
        <w:pStyle w:val="ListNumber"/>
        <w:keepNext/>
        <w:numPr>
          <w:ilvl w:val="0"/>
          <w:numId w:val="0"/>
        </w:numPr>
        <w:ind w:left="709" w:hanging="709"/>
        <w:rPr>
          <w:b/>
          <w:bCs/>
          <w:u w:val="single"/>
          <w:lang w:val="fr-BE" w:eastAsia="en-GB"/>
        </w:rPr>
      </w:pPr>
      <w:r w:rsidRPr="00704C3D">
        <w:rPr>
          <w:b/>
          <w:bCs/>
          <w:u w:val="single"/>
          <w:lang w:val="fr-BE" w:eastAsia="en-GB"/>
        </w:rPr>
        <w:t>Dépôt des candidatures et procédure de sélection</w:t>
      </w:r>
    </w:p>
    <w:p w14:paraId="737732DB" w14:textId="59C050A8" w:rsidR="00693BC6" w:rsidRPr="00704C3D" w:rsidRDefault="00693BC6" w:rsidP="00693BC6">
      <w:pPr>
        <w:keepNext/>
        <w:rPr>
          <w:lang w:val="fr-BE" w:eastAsia="en-GB"/>
        </w:rPr>
      </w:pPr>
      <w:r w:rsidRPr="00704C3D">
        <w:rPr>
          <w:lang w:val="fr-BE" w:eastAsia="en-GB"/>
        </w:rPr>
        <w:t xml:space="preserve">Si vous êtes intéressé, veuillez suivre les instructions données par votre employeur sur la façon de postuler. </w:t>
      </w:r>
    </w:p>
    <w:p w14:paraId="01FE2616" w14:textId="4EB5B95F" w:rsidR="00693BC6" w:rsidRPr="00704C3D" w:rsidRDefault="00693BC6" w:rsidP="00252050">
      <w:pPr>
        <w:keepNext/>
        <w:rPr>
          <w:lang w:val="fr-BE" w:eastAsia="en-GB"/>
        </w:rPr>
      </w:pPr>
      <w:r w:rsidRPr="00704C3D">
        <w:rPr>
          <w:lang w:val="fr-BE" w:eastAsia="en-GB"/>
        </w:rPr>
        <w:t xml:space="preserve">La Commission européenne </w:t>
      </w:r>
      <w:r w:rsidRPr="00704C3D">
        <w:rPr>
          <w:b/>
          <w:lang w:val="fr-BE" w:eastAsia="en-GB"/>
        </w:rPr>
        <w:t xml:space="preserve">n'accepte que les demandes qui ont été soumises par l'intermédiaire de la représentation permanente/mission diplomatique auprès de l'UE de votre pays, du secrétariat de l'AELE </w:t>
      </w:r>
      <w:proofErr w:type="gramStart"/>
      <w:r w:rsidRPr="00704C3D">
        <w:rPr>
          <w:b/>
          <w:lang w:val="fr-BE" w:eastAsia="en-GB"/>
        </w:rPr>
        <w:t xml:space="preserve">ou </w:t>
      </w:r>
      <w:r w:rsidR="00C67066" w:rsidRPr="0073011F">
        <w:rPr>
          <w:b/>
          <w:lang w:val="fr-BE" w:eastAsia="en-GB"/>
        </w:rPr>
        <w:t> par</w:t>
      </w:r>
      <w:proofErr w:type="gramEnd"/>
      <w:r w:rsidR="00C67066" w:rsidRPr="0073011F">
        <w:rPr>
          <w:b/>
          <w:lang w:val="fr-BE" w:eastAsia="en-GB"/>
        </w:rPr>
        <w:t xml:space="preserve"> l</w:t>
      </w:r>
      <w:r w:rsidR="00C67066">
        <w:rPr>
          <w:b/>
          <w:lang w:val="fr-BE" w:eastAsia="en-GB"/>
        </w:rPr>
        <w:t>e canal</w:t>
      </w:r>
      <w:r w:rsidR="00C67066" w:rsidRPr="0073011F">
        <w:rPr>
          <w:b/>
          <w:lang w:val="fr-BE" w:eastAsia="en-GB"/>
        </w:rPr>
        <w:t xml:space="preserve"> ou les canaux </w:t>
      </w:r>
      <w:r w:rsidRPr="00704C3D">
        <w:rPr>
          <w:b/>
          <w:lang w:val="fr-BE" w:eastAsia="en-GB"/>
        </w:rPr>
        <w:t xml:space="preserve">qu'elle a </w:t>
      </w:r>
      <w:r w:rsidRPr="00704C3D">
        <w:rPr>
          <w:b/>
          <w:lang w:val="fr-BE" w:eastAsia="en-GB"/>
        </w:rPr>
        <w:lastRenderedPageBreak/>
        <w:t>spécifiquement approuvé(s).</w:t>
      </w:r>
      <w:r w:rsidRPr="00704C3D">
        <w:rPr>
          <w:lang w:val="fr-BE" w:eastAsia="en-GB"/>
        </w:rPr>
        <w:t xml:space="preserve"> Les demandes reçues directement de votre part ou de celle de votre employeur ne seront pas prises en considération.</w:t>
      </w:r>
    </w:p>
    <w:p w14:paraId="0F7E0F3E" w14:textId="42443FEA" w:rsidR="00B73F08" w:rsidRPr="00704C3D" w:rsidRDefault="00693BC6" w:rsidP="00252050">
      <w:pPr>
        <w:keepNext/>
        <w:rPr>
          <w:lang w:val="fr-BE" w:eastAsia="en-GB"/>
        </w:rPr>
      </w:pPr>
      <w:r w:rsidRPr="00704C3D">
        <w:rPr>
          <w:lang w:val="fr-BE" w:eastAsia="en-GB"/>
        </w:rPr>
        <w:t xml:space="preserve">Vous devez rédiger votre CV en anglais, en français ou en allemand en utilisant le </w:t>
      </w:r>
      <w:r w:rsidR="00E21DBD" w:rsidRPr="00704C3D">
        <w:rPr>
          <w:b/>
          <w:lang w:val="fr-BE" w:eastAsia="en-GB"/>
        </w:rPr>
        <w:t xml:space="preserve">format de CV Europass </w:t>
      </w:r>
      <w:r w:rsidR="00E21DBD" w:rsidRPr="00704C3D">
        <w:rPr>
          <w:lang w:val="fr-BE" w:eastAsia="en-GB"/>
        </w:rPr>
        <w:t>(</w:t>
      </w:r>
      <w:hyperlink r:id="rId28" w:history="1">
        <w:hyperlink r:id="rId29" w:history="1">
          <w:r w:rsidR="00E21DBD" w:rsidRPr="00704C3D">
            <w:rPr>
              <w:rStyle w:val="Hyperlink"/>
              <w:szCs w:val="24"/>
              <w:lang w:val="fr-BE"/>
            </w:rPr>
            <w:t>Créez votre CV Europass | Europass</w:t>
          </w:r>
        </w:hyperlink>
      </w:hyperlink>
      <w:r w:rsidR="00E21DBD" w:rsidRPr="00704C3D">
        <w:rPr>
          <w:lang w:val="fr-BE" w:eastAsia="en-GB"/>
        </w:rPr>
        <w:t>). Il doit mentionner votre nationalité.</w:t>
      </w:r>
    </w:p>
    <w:p w14:paraId="5D1B7045" w14:textId="53BEFD6E" w:rsidR="00E21DBD" w:rsidRPr="00704C3D" w:rsidRDefault="00665583" w:rsidP="009A2F00">
      <w:pPr>
        <w:rPr>
          <w:lang w:val="fr-BE" w:eastAsia="en-GB"/>
        </w:rPr>
      </w:pPr>
      <w:r w:rsidRPr="00704C3D">
        <w:rPr>
          <w:lang w:val="fr-BE" w:eastAsia="en-GB"/>
        </w:rPr>
        <w:t>Veuillez ne pas ajouter d'autres documents (tels qu'une copie du passeport, une copie des diplômes ou du certificat d'expérience professionnelle, etc.). Si nécessaire, ceux-ci seront demandés ultérieurement.</w:t>
      </w:r>
    </w:p>
    <w:p w14:paraId="00AF0134" w14:textId="77777777" w:rsidR="00E21DBD" w:rsidRPr="00704C3D" w:rsidRDefault="00E21DBD" w:rsidP="009A2F00">
      <w:pPr>
        <w:rPr>
          <w:lang w:val="fr-BE" w:eastAsia="en-GB"/>
        </w:rPr>
      </w:pPr>
    </w:p>
    <w:p w14:paraId="54CDDE36" w14:textId="52364A78" w:rsidR="00E21DBD" w:rsidRPr="00704C3D" w:rsidRDefault="00E21DBD" w:rsidP="00252050">
      <w:pPr>
        <w:pStyle w:val="ListNumber"/>
        <w:keepNext/>
        <w:numPr>
          <w:ilvl w:val="0"/>
          <w:numId w:val="0"/>
        </w:numPr>
        <w:ind w:left="709" w:hanging="709"/>
        <w:rPr>
          <w:b/>
          <w:bCs/>
          <w:u w:val="single"/>
          <w:lang w:val="fr-BE" w:eastAsia="en-GB"/>
        </w:rPr>
      </w:pPr>
      <w:r w:rsidRPr="00704C3D">
        <w:rPr>
          <w:b/>
          <w:bCs/>
          <w:u w:val="single"/>
          <w:lang w:val="fr-BE" w:eastAsia="en-GB"/>
        </w:rPr>
        <w:t>Traitement des données à caractère personnel</w:t>
      </w:r>
    </w:p>
    <w:p w14:paraId="0D144B0D" w14:textId="3A98F9D8" w:rsidR="00F93413" w:rsidRPr="00704C3D" w:rsidRDefault="00C75BA4" w:rsidP="007F02AC">
      <w:pPr>
        <w:keepNext/>
        <w:rPr>
          <w:lang w:val="fr-BE"/>
        </w:rPr>
      </w:pPr>
      <w:r w:rsidRPr="00704C3D">
        <w:rPr>
          <w:lang w:val="fr-BE"/>
        </w:rPr>
        <w:t>La Commission veillera à ce que les données à caractère personnel des candidats soient traitées conformément au règlement (UE) 2018/1725 du Parlement européen et du Conseil (</w:t>
      </w:r>
      <w:r>
        <w:rPr>
          <w:rStyle w:val="FootnoteReference"/>
          <w:sz w:val="22"/>
          <w:szCs w:val="22"/>
        </w:rPr>
        <w:footnoteReference w:id="1"/>
      </w:r>
      <w:r w:rsidRPr="00704C3D">
        <w:rPr>
          <w:lang w:val="fr-BE"/>
        </w:rPr>
        <w:t>). Cela s'applique en particulier à la confidentialité et à la sécurité de ces données. Avant de postuler, veuillez lire la déclaration de confidentialité ci-jointe.</w:t>
      </w:r>
      <w:bookmarkStart w:id="4" w:name="_Hlk132131276"/>
      <w:bookmarkEnd w:id="4"/>
    </w:p>
    <w:sectPr w:rsidR="00F93413" w:rsidRPr="00704C3D">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704C3D" w:rsidRDefault="00C75BA4">
      <w:pPr>
        <w:pStyle w:val="FootnoteText"/>
        <w:rPr>
          <w:lang w:val="fr-BE"/>
        </w:rPr>
      </w:pPr>
      <w:r w:rsidRPr="00704C3D">
        <w:rPr>
          <w:lang w:val="fr-BE"/>
        </w:rPr>
        <w:t>(</w:t>
      </w:r>
      <w:r>
        <w:rPr>
          <w:rStyle w:val="FootnoteReference"/>
        </w:rPr>
        <w:footnoteRef/>
      </w:r>
      <w:r w:rsidRPr="00704C3D">
        <w:rPr>
          <w:lang w:val="fr-BE"/>
        </w:rPr>
        <w:t>)</w:t>
      </w:r>
      <w:r w:rsidRPr="00704C3D">
        <w:rPr>
          <w:lang w:val="fr-BE"/>
        </w:rPr>
        <w:tab/>
      </w:r>
      <w:r w:rsidRPr="00704C3D">
        <w:rPr>
          <w:sz w:val="16"/>
          <w:szCs w:val="16"/>
          <w:lang w:val="fr-BE"/>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 (JO L 295,  21.11.2018, p.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0"/>
  </w:num>
  <w:num w:numId="35" w16cid:durableId="1218200411">
    <w:abstractNumId w:val="26"/>
  </w:num>
  <w:num w:numId="36" w16cid:durableId="2011370708">
    <w:abstractNumId w:val="8"/>
  </w:num>
  <w:num w:numId="37" w16cid:durableId="165271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9D3"/>
    <w:rsid w:val="00002862"/>
    <w:rsid w:val="00012665"/>
    <w:rsid w:val="0007110E"/>
    <w:rsid w:val="0007544E"/>
    <w:rsid w:val="00092BCA"/>
    <w:rsid w:val="000A4668"/>
    <w:rsid w:val="000D129C"/>
    <w:rsid w:val="000E700F"/>
    <w:rsid w:val="000F371B"/>
    <w:rsid w:val="000F4CD5"/>
    <w:rsid w:val="000F722F"/>
    <w:rsid w:val="00111AB6"/>
    <w:rsid w:val="001C1439"/>
    <w:rsid w:val="001C22A3"/>
    <w:rsid w:val="001D0A81"/>
    <w:rsid w:val="002109E6"/>
    <w:rsid w:val="00252050"/>
    <w:rsid w:val="002761FB"/>
    <w:rsid w:val="002B3CBF"/>
    <w:rsid w:val="002C13C3"/>
    <w:rsid w:val="002C49D0"/>
    <w:rsid w:val="002D0479"/>
    <w:rsid w:val="002E40A9"/>
    <w:rsid w:val="00301597"/>
    <w:rsid w:val="00355591"/>
    <w:rsid w:val="00360BF2"/>
    <w:rsid w:val="00394447"/>
    <w:rsid w:val="003D3FEB"/>
    <w:rsid w:val="003E50A4"/>
    <w:rsid w:val="0040388A"/>
    <w:rsid w:val="00431778"/>
    <w:rsid w:val="00454CC7"/>
    <w:rsid w:val="00464195"/>
    <w:rsid w:val="00472250"/>
    <w:rsid w:val="00476034"/>
    <w:rsid w:val="004D1270"/>
    <w:rsid w:val="004E5704"/>
    <w:rsid w:val="00501571"/>
    <w:rsid w:val="005168AD"/>
    <w:rsid w:val="00532520"/>
    <w:rsid w:val="00535C44"/>
    <w:rsid w:val="005647D1"/>
    <w:rsid w:val="0058240F"/>
    <w:rsid w:val="00592CD5"/>
    <w:rsid w:val="005A6398"/>
    <w:rsid w:val="005D1B85"/>
    <w:rsid w:val="005E698F"/>
    <w:rsid w:val="00610014"/>
    <w:rsid w:val="006264A4"/>
    <w:rsid w:val="00665583"/>
    <w:rsid w:val="00693BC6"/>
    <w:rsid w:val="00696070"/>
    <w:rsid w:val="00704C3D"/>
    <w:rsid w:val="0073011F"/>
    <w:rsid w:val="007E531E"/>
    <w:rsid w:val="007F02AC"/>
    <w:rsid w:val="007F7012"/>
    <w:rsid w:val="00850547"/>
    <w:rsid w:val="00853BCD"/>
    <w:rsid w:val="008C6087"/>
    <w:rsid w:val="008C7327"/>
    <w:rsid w:val="008C73C9"/>
    <w:rsid w:val="008D02B7"/>
    <w:rsid w:val="008F0B52"/>
    <w:rsid w:val="008F4BA9"/>
    <w:rsid w:val="008F78F5"/>
    <w:rsid w:val="00994062"/>
    <w:rsid w:val="00996CC6"/>
    <w:rsid w:val="009A1EA0"/>
    <w:rsid w:val="009A2F00"/>
    <w:rsid w:val="009C5E27"/>
    <w:rsid w:val="00A011E9"/>
    <w:rsid w:val="00A033AD"/>
    <w:rsid w:val="00A159BB"/>
    <w:rsid w:val="00AB2CEA"/>
    <w:rsid w:val="00AF6424"/>
    <w:rsid w:val="00B24CC5"/>
    <w:rsid w:val="00B3644B"/>
    <w:rsid w:val="00B61B51"/>
    <w:rsid w:val="00B65513"/>
    <w:rsid w:val="00B73F08"/>
    <w:rsid w:val="00B8014C"/>
    <w:rsid w:val="00BB6414"/>
    <w:rsid w:val="00C06724"/>
    <w:rsid w:val="00C17797"/>
    <w:rsid w:val="00C3254D"/>
    <w:rsid w:val="00C504C7"/>
    <w:rsid w:val="00C67066"/>
    <w:rsid w:val="00C75BA4"/>
    <w:rsid w:val="00C8545D"/>
    <w:rsid w:val="00C96362"/>
    <w:rsid w:val="00CA7A1F"/>
    <w:rsid w:val="00CB2A8D"/>
    <w:rsid w:val="00CB5B61"/>
    <w:rsid w:val="00CC2BA5"/>
    <w:rsid w:val="00CD1F85"/>
    <w:rsid w:val="00CD2C5A"/>
    <w:rsid w:val="00D0015C"/>
    <w:rsid w:val="00D03CF4"/>
    <w:rsid w:val="00D23FAF"/>
    <w:rsid w:val="00D474A9"/>
    <w:rsid w:val="00D7090C"/>
    <w:rsid w:val="00D84D53"/>
    <w:rsid w:val="00D96984"/>
    <w:rsid w:val="00DA60CC"/>
    <w:rsid w:val="00DD41ED"/>
    <w:rsid w:val="00DE329F"/>
    <w:rsid w:val="00DF1E49"/>
    <w:rsid w:val="00E21DBD"/>
    <w:rsid w:val="00E342CB"/>
    <w:rsid w:val="00E41704"/>
    <w:rsid w:val="00E44D7F"/>
    <w:rsid w:val="00E63FCF"/>
    <w:rsid w:val="00E7546A"/>
    <w:rsid w:val="00E82667"/>
    <w:rsid w:val="00E84FE8"/>
    <w:rsid w:val="00EB3147"/>
    <w:rsid w:val="00EF337D"/>
    <w:rsid w:val="00EF55A0"/>
    <w:rsid w:val="00F4683D"/>
    <w:rsid w:val="00F6462F"/>
    <w:rsid w:val="00F91B73"/>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B6414"/>
    <w:rPr>
      <w:sz w:val="16"/>
      <w:szCs w:val="16"/>
    </w:rPr>
  </w:style>
  <w:style w:type="paragraph" w:styleId="CommentText">
    <w:name w:val="annotation text"/>
    <w:basedOn w:val="Normal"/>
    <w:link w:val="CommentTextChar"/>
    <w:semiHidden/>
    <w:locked/>
    <w:rsid w:val="00BB6414"/>
    <w:rPr>
      <w:sz w:val="20"/>
    </w:rPr>
  </w:style>
  <w:style w:type="character" w:customStyle="1" w:styleId="CommentTextChar">
    <w:name w:val="Comment Text Char"/>
    <w:basedOn w:val="DefaultParagraphFont"/>
    <w:link w:val="CommentText"/>
    <w:semiHidden/>
    <w:rsid w:val="00BB6414"/>
    <w:rPr>
      <w:sz w:val="20"/>
    </w:rPr>
  </w:style>
  <w:style w:type="paragraph" w:styleId="CommentSubject">
    <w:name w:val="annotation subject"/>
    <w:basedOn w:val="CommentText"/>
    <w:next w:val="CommentText"/>
    <w:link w:val="CommentSubjectChar"/>
    <w:semiHidden/>
    <w:locked/>
    <w:rsid w:val="00BB6414"/>
    <w:rPr>
      <w:b/>
      <w:bCs/>
    </w:rPr>
  </w:style>
  <w:style w:type="character" w:customStyle="1" w:styleId="CommentSubjectChar">
    <w:name w:val="Comment Subject Char"/>
    <w:basedOn w:val="CommentTextChar"/>
    <w:link w:val="CommentSubject"/>
    <w:semiHidden/>
    <w:rsid w:val="00BB64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RDefault="006D0F07" w:rsidP="006D0F07">
          <w:pPr>
            <w:pStyle w:val="989B17E4D37041E7A5C7C5D85AB047A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0E700F"/>
    <w:rsid w:val="001E3B1B"/>
    <w:rsid w:val="00360BF2"/>
    <w:rsid w:val="003D3FEB"/>
    <w:rsid w:val="00416B25"/>
    <w:rsid w:val="00610014"/>
    <w:rsid w:val="006212B2"/>
    <w:rsid w:val="006264A4"/>
    <w:rsid w:val="006D0F07"/>
    <w:rsid w:val="006F0611"/>
    <w:rsid w:val="007F7378"/>
    <w:rsid w:val="00893390"/>
    <w:rsid w:val="00894A0C"/>
    <w:rsid w:val="009A12CB"/>
    <w:rsid w:val="00A011E9"/>
    <w:rsid w:val="00A159BB"/>
    <w:rsid w:val="00C34D1D"/>
    <w:rsid w:val="00C8545D"/>
    <w:rsid w:val="00CA527C"/>
    <w:rsid w:val="00D23FAF"/>
    <w:rsid w:val="00D374C1"/>
    <w:rsid w:val="00E63FC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F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   COMMISSION EUROPÉENNE </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3DB0D05-A5AB-441C-A152-FE2D2DE69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1551</Words>
  <Characters>8843</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2025-04-10T17:13:00Z</dcterms:created>
  <dcterms:modified xsi:type="dcterms:W3CDTF">2025-04-16T11:26:00Z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