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2736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2736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2736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2736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2736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2736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6C3EA13" w:rsidR="00377580" w:rsidRPr="00F57E62" w:rsidRDefault="00F57E62" w:rsidP="005F6927">
                <w:pPr>
                  <w:tabs>
                    <w:tab w:val="left" w:pos="426"/>
                  </w:tabs>
                  <w:rPr>
                    <w:bCs/>
                    <w:lang w:val="fr-BE" w:eastAsia="en-GB"/>
                  </w:rPr>
                </w:pPr>
                <w:r w:rsidRPr="00F57E62">
                  <w:rPr>
                    <w:bCs/>
                    <w:lang w:val="fr-BE" w:eastAsia="en-GB"/>
                  </w:rPr>
                  <w:t xml:space="preserve">Direction générale du marché intérieur, de l'industrie, de l'entrepreneuriat et des PME (GROW) – Direction de la construction, des machines et de la surveillance des marchés - Unité </w:t>
                </w:r>
                <w:r>
                  <w:rPr>
                    <w:bCs/>
                    <w:lang w:val="fr-BE" w:eastAsia="en-GB"/>
                  </w:rPr>
                  <w:t>« </w:t>
                </w:r>
                <w:r w:rsidRPr="00F57E62">
                  <w:rPr>
                    <w:bCs/>
                    <w:lang w:val="fr-BE" w:eastAsia="en-GB"/>
                  </w:rPr>
                  <w:t>Politique de normalisation » H3</w:t>
                </w:r>
              </w:p>
            </w:tc>
          </w:sdtContent>
        </w:sdt>
      </w:tr>
      <w:tr w:rsidR="00377580" w:rsidRPr="00BE380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D787BA8" w:rsidR="00377580" w:rsidRPr="00F57E62" w:rsidRDefault="00F57E62" w:rsidP="00F57E62">
                <w:pPr>
                  <w:rPr>
                    <w:bCs/>
                    <w:lang w:val="fr-BE" w:eastAsia="en-GB"/>
                  </w:rPr>
                </w:pPr>
                <w:r w:rsidRPr="00F57E62">
                  <w:rPr>
                    <w:bCs/>
                    <w:lang w:val="fr-BE" w:eastAsia="en-GB"/>
                  </w:rPr>
                  <w:t>Chef d'unité par intérim : Erik, Mattias BERGDAHL</w:t>
                </w:r>
              </w:p>
            </w:sdtContent>
          </w:sdt>
          <w:p w14:paraId="32DD8032" w14:textId="2C7007E2" w:rsidR="00377580" w:rsidRPr="001D3EEC" w:rsidRDefault="0092736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57E62">
                  <w:rPr>
                    <w:bCs/>
                    <w:lang w:val="fr-BE" w:eastAsia="en-GB"/>
                  </w:rPr>
                  <w:t>3ieme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6578A18B" w:rsidR="00377580" w:rsidRPr="001D3EEC" w:rsidRDefault="00F57E62"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F7D0C7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084B20D"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2736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2736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2736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A4B87A6"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E380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7BF774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50" type="#_x0000_t75" style="width:108pt;height:21.75pt" o:ole="">
                  <v:imagedata r:id="rId22" o:title=""/>
                </v:shape>
                <w:control r:id="rId23" w:name="OptionButton2" w:shapeid="_x0000_i1050"/>
              </w:object>
            </w:r>
            <w:r>
              <w:rPr>
                <w:bCs/>
                <w:lang w:val="en-GB" w:eastAsia="en-GB"/>
              </w:rPr>
              <w:object w:dxaOrig="225" w:dyaOrig="225" w14:anchorId="7A15FAEE">
                <v:shape id="_x0000_i1049" type="#_x0000_t75" style="width:108pt;height:21.75pt" o:ole="">
                  <v:imagedata r:id="rId24" o:title=""/>
                </v:shape>
                <w:control r:id="rId25" w:name="OptionButton3" w:shapeid="_x0000_i1049"/>
              </w:object>
            </w:r>
          </w:p>
          <w:p w14:paraId="63DD2FA8" w14:textId="5D50878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92736A">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052FF11" w14:textId="77777777" w:rsidR="00F57E62" w:rsidRPr="00F57E62" w:rsidRDefault="00F57E62" w:rsidP="00F57E62">
          <w:pPr>
            <w:rPr>
              <w:lang w:val="fr-BE" w:eastAsia="en-GB"/>
            </w:rPr>
          </w:pPr>
          <w:r w:rsidRPr="00F57E62">
            <w:rPr>
              <w:lang w:val="fr-BE" w:eastAsia="en-GB"/>
            </w:rPr>
            <w:t>Nous sommes l'unité de politique de normalisation de la DG GROW. Notre unité joue un rôle central dans l'élaboration de la politique européenne de normalisation, en soutenant les objectifs stratégiques de la politique de l'UE et en gérant le système européen de normalisation.</w:t>
          </w:r>
        </w:p>
        <w:p w14:paraId="0B0FDD69" w14:textId="77777777" w:rsidR="00F57E62" w:rsidRPr="00F57E62" w:rsidRDefault="00F57E62" w:rsidP="00F57E62">
          <w:pPr>
            <w:rPr>
              <w:lang w:val="fr-BE" w:eastAsia="en-GB"/>
            </w:rPr>
          </w:pPr>
          <w:r w:rsidRPr="00F57E62">
            <w:rPr>
              <w:lang w:val="fr-BE" w:eastAsia="en-GB"/>
            </w:rPr>
            <w:lastRenderedPageBreak/>
            <w:t>Nous nous occupons du cadre législatif de la normalisation - le règlement (UE) n° 1025/2012 - et de sa révision en cours (initiative phare de la boussole de compétitivité) ; nous disposons d'un budget substantiel au titre du programme du marché unique pour soutenir les acteurs clés et les actions de normalisation ; et nous gérons un large public de parties prenantes (des États membres de l'UE, d'autres institutions et agences de l'UE, des organismes de normalisation, de l'industrie, de la société civile et du monde universitaire) pour veiller à ce que les normes européennes soient conformes aux intérêts de la société, au droit de l'UE et aux besoins économiques.</w:t>
          </w:r>
        </w:p>
        <w:p w14:paraId="30B422AA" w14:textId="6D7E234B" w:rsidR="00301CA3" w:rsidRPr="001F6C99" w:rsidRDefault="00F57E62" w:rsidP="001A0074">
          <w:pPr>
            <w:rPr>
              <w:lang w:val="fr-BE" w:eastAsia="en-GB"/>
            </w:rPr>
          </w:pPr>
          <w:r w:rsidRPr="00F57E62">
            <w:rPr>
              <w:lang w:val="fr-BE" w:eastAsia="en-GB"/>
            </w:rPr>
            <w:t xml:space="preserve">Les normes sont au cœur du programme d'action de la Commission, jouant un rôle clé dans la réalisation des objectifs du pacte vert pour l'Europe et de la décennie numérique. Ils accélèrent l'accès au marché pour les innovations, soutiennent le marché unique et ont un impact direct sur la croissance et l'emploi. De plus, les normes sont des outils essentiels pour la résilience, la diplomatie internationale et les relations commerciales, et s'alignent sur les objectifs de défense, d'espace et de protection civile.  </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5D1D3BA" w14:textId="63A8FF5F" w:rsidR="0043757B" w:rsidRPr="0043757B" w:rsidRDefault="0043757B" w:rsidP="0043757B">
          <w:pPr>
            <w:rPr>
              <w:lang w:val="fr-BE" w:eastAsia="en-GB"/>
            </w:rPr>
          </w:pPr>
          <w:r w:rsidRPr="0043757B">
            <w:rPr>
              <w:lang w:val="fr-BE" w:eastAsia="en-GB"/>
            </w:rPr>
            <w:t xml:space="preserve"> Un poste intéressant et stimulant avec de la place pour vos propres initiatives. Ce poste d'agent des politiques de normalisation offre une occasion passionnante de travailler sur des initiatives et des développements politiques qui sont à l'avant-garde des progrès technologiques et qui ont un impact réel sur les L'UE et ses citoyens. Il s'agit notamment d'élaborer une politique européenne de normalisation et de veiller à ce que les normes suivent le rythme des évolutions technologiques. Le poste offre des possibilités de développement professionnel, de coopération internationale et de travail avec un public diversifié de parties prenantes. Les principales tâches seraient les suivantes :      </w:t>
          </w:r>
        </w:p>
        <w:p w14:paraId="0DB485CD" w14:textId="7ACEAF4F" w:rsidR="0043757B" w:rsidRPr="0043757B" w:rsidRDefault="0043757B" w:rsidP="0043757B">
          <w:pPr>
            <w:rPr>
              <w:lang w:val="fr-BE" w:eastAsia="en-GB"/>
            </w:rPr>
          </w:pPr>
          <w:r w:rsidRPr="0043757B">
            <w:rPr>
              <w:lang w:val="fr-BE" w:eastAsia="en-GB"/>
            </w:rPr>
            <w:t>-</w:t>
          </w:r>
          <w:r>
            <w:rPr>
              <w:lang w:val="fr-BE" w:eastAsia="en-GB"/>
            </w:rPr>
            <w:t xml:space="preserve"> </w:t>
          </w:r>
          <w:r w:rsidRPr="0043757B">
            <w:rPr>
              <w:lang w:val="fr-BE" w:eastAsia="en-GB"/>
            </w:rPr>
            <w:t>Fournir une expertise et un soutien pour la révision du règlement (UE) n° 1025/2012.</w:t>
          </w:r>
        </w:p>
        <w:p w14:paraId="617DCD6E" w14:textId="37EC4F3C" w:rsidR="0043757B" w:rsidRPr="0043757B" w:rsidRDefault="0043757B" w:rsidP="0043757B">
          <w:pPr>
            <w:rPr>
              <w:lang w:val="fr-BE" w:eastAsia="en-GB"/>
            </w:rPr>
          </w:pPr>
          <w:r w:rsidRPr="0043757B">
            <w:rPr>
              <w:lang w:val="fr-BE" w:eastAsia="en-GB"/>
            </w:rPr>
            <w:t>-</w:t>
          </w:r>
          <w:r>
            <w:rPr>
              <w:lang w:val="fr-BE" w:eastAsia="en-GB"/>
            </w:rPr>
            <w:t xml:space="preserve"> </w:t>
          </w:r>
          <w:r w:rsidRPr="0043757B">
            <w:rPr>
              <w:lang w:val="fr-BE" w:eastAsia="en-GB"/>
            </w:rPr>
            <w:t xml:space="preserve">Effectuer une analyse stratégique de la nécessité d'élaborer des normes pour répondre aux besoins politiques de l'UE.  </w:t>
          </w:r>
        </w:p>
        <w:p w14:paraId="323EEB80" w14:textId="7DE45784" w:rsidR="0043757B" w:rsidRPr="0043757B" w:rsidRDefault="0043757B" w:rsidP="0043757B">
          <w:pPr>
            <w:rPr>
              <w:lang w:val="fr-BE" w:eastAsia="en-GB"/>
            </w:rPr>
          </w:pPr>
          <w:r w:rsidRPr="0043757B">
            <w:rPr>
              <w:lang w:val="fr-BE" w:eastAsia="en-GB"/>
            </w:rPr>
            <w:t>-</w:t>
          </w:r>
          <w:r>
            <w:rPr>
              <w:lang w:val="fr-BE" w:eastAsia="en-GB"/>
            </w:rPr>
            <w:t xml:space="preserve"> </w:t>
          </w:r>
          <w:r w:rsidRPr="0043757B">
            <w:rPr>
              <w:lang w:val="fr-BE" w:eastAsia="en-GB"/>
            </w:rPr>
            <w:t xml:space="preserve">Travailler en étroite collaboration avec les principales parties prenantes dans les États membres de l'UE, les organismes nationaux de normalisation, l'industrie et les organisations de la société civile en tenant compte de leurs besoins et en les équilibrant avec les besoins politiques de l'UE. </w:t>
          </w:r>
        </w:p>
        <w:p w14:paraId="3D69C09B" w14:textId="1B1CF6D9" w:rsidR="00301CA3" w:rsidRPr="001F6C99" w:rsidRDefault="0043757B" w:rsidP="001F6C99">
          <w:pPr>
            <w:rPr>
              <w:lang w:val="fr-BE" w:eastAsia="en-GB"/>
            </w:rPr>
          </w:pPr>
          <w:r w:rsidRPr="0043757B">
            <w:rPr>
              <w:lang w:val="fr-BE" w:eastAsia="en-GB"/>
            </w:rPr>
            <w:t>-</w:t>
          </w:r>
          <w:r>
            <w:rPr>
              <w:lang w:val="fr-BE" w:eastAsia="en-GB"/>
            </w:rPr>
            <w:t xml:space="preserve"> </w:t>
          </w:r>
          <w:r w:rsidRPr="0043757B">
            <w:rPr>
              <w:lang w:val="fr-BE" w:eastAsia="en-GB"/>
            </w:rPr>
            <w:t>Représenter l'unité lors de réunions avec d'autres institutions de l'UE (Parlement européen, Conseil), des États membres, des pays tiers, des organisations internationales, des représentants de l'industrie, des organisations européennes de normalisation, etc.</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F59B12C" w14:textId="77777777" w:rsidR="001E4D01" w:rsidRPr="001E4D01" w:rsidRDefault="001E4D01" w:rsidP="001E4D01">
          <w:pPr>
            <w:pStyle w:val="ListNumber"/>
            <w:numPr>
              <w:ilvl w:val="0"/>
              <w:numId w:val="0"/>
            </w:numPr>
            <w:rPr>
              <w:lang w:val="fr-BE" w:eastAsia="en-GB"/>
            </w:rPr>
          </w:pPr>
          <w:r w:rsidRPr="001E4D01">
            <w:rPr>
              <w:lang w:val="fr-BE" w:eastAsia="en-GB"/>
            </w:rPr>
            <w:t>Nous sommes à la recherche d'un collègue motivé, doté d'un sens de l'initiative et d'une capacité à sortir des sentiers battus, pour rejoindre une équipe très engagée et dynamique.</w:t>
          </w:r>
        </w:p>
        <w:p w14:paraId="0EEEBE87" w14:textId="77777777" w:rsidR="001E4D01" w:rsidRPr="001E4D01" w:rsidRDefault="001E4D01" w:rsidP="001E4D01">
          <w:pPr>
            <w:pStyle w:val="ListNumber"/>
            <w:numPr>
              <w:ilvl w:val="0"/>
              <w:numId w:val="0"/>
            </w:numPr>
            <w:rPr>
              <w:lang w:val="fr-BE" w:eastAsia="en-GB"/>
            </w:rPr>
          </w:pPr>
          <w:r w:rsidRPr="001E4D01">
            <w:rPr>
              <w:lang w:val="fr-BE" w:eastAsia="en-GB"/>
            </w:rPr>
            <w:t xml:space="preserve">Le candidat retenu doit avoir : </w:t>
          </w:r>
        </w:p>
        <w:p w14:paraId="780FF6D7" w14:textId="74255BFD" w:rsidR="001E4D01" w:rsidRPr="001E4D01" w:rsidRDefault="001E4D01" w:rsidP="001E4D01">
          <w:pPr>
            <w:pStyle w:val="ListNumber"/>
            <w:numPr>
              <w:ilvl w:val="0"/>
              <w:numId w:val="0"/>
            </w:numPr>
            <w:rPr>
              <w:lang w:val="fr-BE" w:eastAsia="en-GB"/>
            </w:rPr>
          </w:pPr>
          <w:r w:rsidRPr="001E4D01">
            <w:rPr>
              <w:lang w:val="fr-BE" w:eastAsia="en-GB"/>
            </w:rPr>
            <w:t xml:space="preserve">- </w:t>
          </w:r>
          <w:r w:rsidR="003F1148">
            <w:rPr>
              <w:lang w:val="fr-BE" w:eastAsia="en-GB"/>
            </w:rPr>
            <w:t>A</w:t>
          </w:r>
          <w:r w:rsidRPr="001E4D01">
            <w:rPr>
              <w:lang w:val="fr-BE" w:eastAsia="en-GB"/>
            </w:rPr>
            <w:t>u moins dix ans d'expérience pertinente, dont 5 ans dans les questions relatives à la politique de normalisation de l'UE ;</w:t>
          </w:r>
        </w:p>
        <w:p w14:paraId="177D7FFB" w14:textId="33915F13" w:rsidR="001E4D01" w:rsidRPr="001E4D01" w:rsidRDefault="001E4D01" w:rsidP="001E4D01">
          <w:pPr>
            <w:pStyle w:val="ListNumber"/>
            <w:numPr>
              <w:ilvl w:val="0"/>
              <w:numId w:val="0"/>
            </w:numPr>
            <w:rPr>
              <w:lang w:val="fr-BE" w:eastAsia="en-GB"/>
            </w:rPr>
          </w:pPr>
          <w:r w:rsidRPr="001E4D01">
            <w:rPr>
              <w:lang w:val="fr-BE" w:eastAsia="en-GB"/>
            </w:rPr>
            <w:t xml:space="preserve">- </w:t>
          </w:r>
          <w:r w:rsidR="003F1148">
            <w:rPr>
              <w:lang w:val="fr-BE" w:eastAsia="en-GB"/>
            </w:rPr>
            <w:t>D</w:t>
          </w:r>
          <w:r w:rsidRPr="001E4D01">
            <w:rPr>
              <w:lang w:val="fr-BE" w:eastAsia="en-GB"/>
            </w:rPr>
            <w:t>e préférence un diplôme universitaire en ingénierie, en économie, en sciences politiques ou en droit ;</w:t>
          </w:r>
        </w:p>
        <w:p w14:paraId="44A38CFC" w14:textId="77777777" w:rsidR="001E4D01" w:rsidRPr="001E4D01" w:rsidRDefault="001E4D01" w:rsidP="001E4D01">
          <w:pPr>
            <w:pStyle w:val="ListNumber"/>
            <w:numPr>
              <w:ilvl w:val="0"/>
              <w:numId w:val="0"/>
            </w:numPr>
            <w:rPr>
              <w:lang w:val="fr-BE" w:eastAsia="en-GB"/>
            </w:rPr>
          </w:pPr>
          <w:r w:rsidRPr="001E4D01">
            <w:rPr>
              <w:lang w:val="fr-BE" w:eastAsia="en-GB"/>
            </w:rPr>
            <w:lastRenderedPageBreak/>
            <w:t>- Une expérience des négociations interinstitutionnelles sera un atout ;</w:t>
          </w:r>
        </w:p>
        <w:p w14:paraId="5164805A" w14:textId="139C643C" w:rsidR="001E4D01" w:rsidRPr="001E4D01" w:rsidRDefault="001E4D01" w:rsidP="001E4D01">
          <w:pPr>
            <w:pStyle w:val="ListNumber"/>
            <w:numPr>
              <w:ilvl w:val="0"/>
              <w:numId w:val="0"/>
            </w:numPr>
            <w:rPr>
              <w:lang w:val="fr-BE" w:eastAsia="en-GB"/>
            </w:rPr>
          </w:pPr>
          <w:r w:rsidRPr="001E4D01">
            <w:rPr>
              <w:lang w:val="fr-BE" w:eastAsia="en-GB"/>
            </w:rPr>
            <w:t xml:space="preserve">- </w:t>
          </w:r>
          <w:r w:rsidR="003F1148">
            <w:rPr>
              <w:lang w:val="fr-BE" w:eastAsia="en-GB"/>
            </w:rPr>
            <w:t>U</w:t>
          </w:r>
          <w:r w:rsidRPr="001E4D01">
            <w:rPr>
              <w:lang w:val="fr-BE" w:eastAsia="en-GB"/>
            </w:rPr>
            <w:t>ne capacité d'analyse et de présentation rapide de questions juridiques et techniques complexes, à l'oral et à l'écrit, avec d'excellentes compétences rédactionnelles ;</w:t>
          </w:r>
        </w:p>
        <w:p w14:paraId="179CF09D" w14:textId="217B6480" w:rsidR="001E4D01" w:rsidRPr="001E4D01" w:rsidRDefault="001E4D01" w:rsidP="001E4D01">
          <w:pPr>
            <w:pStyle w:val="ListNumber"/>
            <w:numPr>
              <w:ilvl w:val="0"/>
              <w:numId w:val="0"/>
            </w:numPr>
            <w:rPr>
              <w:lang w:val="fr-BE" w:eastAsia="en-GB"/>
            </w:rPr>
          </w:pPr>
          <w:r w:rsidRPr="001E4D01">
            <w:rPr>
              <w:lang w:val="fr-BE" w:eastAsia="en-GB"/>
            </w:rPr>
            <w:t xml:space="preserve">- </w:t>
          </w:r>
          <w:r w:rsidR="003F1148">
            <w:rPr>
              <w:lang w:val="fr-BE" w:eastAsia="en-GB"/>
            </w:rPr>
            <w:t>U</w:t>
          </w:r>
          <w:r w:rsidRPr="001E4D01">
            <w:rPr>
              <w:lang w:val="fr-BE" w:eastAsia="en-GB"/>
            </w:rPr>
            <w:t xml:space="preserve">ne approche proactive, la capacité de travailler en équipe et de collaborer avec des collègues et des parties prenantes à l'extérieur de la Commission ; </w:t>
          </w:r>
        </w:p>
        <w:p w14:paraId="5D76C15C" w14:textId="7574D61F" w:rsidR="00F65CC2" w:rsidRPr="001E4D01" w:rsidRDefault="001E4D01" w:rsidP="001E4D01">
          <w:pPr>
            <w:pStyle w:val="ListNumber"/>
            <w:numPr>
              <w:ilvl w:val="0"/>
              <w:numId w:val="0"/>
            </w:numPr>
            <w:rPr>
              <w:lang w:val="fr-BE" w:eastAsia="en-GB"/>
            </w:rPr>
          </w:pPr>
          <w:r w:rsidRPr="001E4D01">
            <w:rPr>
              <w:lang w:val="fr-BE" w:eastAsia="en-GB"/>
            </w:rPr>
            <w:t>- Une très bonne connaissance de l'anglais est nécessaire. Une bonne connaissance du français et/ou de l'allemand serait un atout.</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5293BC74" w14:textId="1E475707"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39E123A3" w14:textId="31E27372" w:rsidR="00443957" w:rsidRPr="001E4D01" w:rsidRDefault="007A10AA" w:rsidP="00443957">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4D1807A6" w14:textId="5773B654" w:rsidR="00377580" w:rsidRPr="001D3EEC" w:rsidRDefault="00D703FC" w:rsidP="00377580">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4D01"/>
    <w:rsid w:val="001F6C99"/>
    <w:rsid w:val="00215A56"/>
    <w:rsid w:val="00254981"/>
    <w:rsid w:val="0028413D"/>
    <w:rsid w:val="002841B7"/>
    <w:rsid w:val="002A6E30"/>
    <w:rsid w:val="002B37EB"/>
    <w:rsid w:val="00301CA3"/>
    <w:rsid w:val="00377580"/>
    <w:rsid w:val="00394581"/>
    <w:rsid w:val="003F1148"/>
    <w:rsid w:val="0043757B"/>
    <w:rsid w:val="00440630"/>
    <w:rsid w:val="00443957"/>
    <w:rsid w:val="00462268"/>
    <w:rsid w:val="004A4BB7"/>
    <w:rsid w:val="004D3B51"/>
    <w:rsid w:val="00517004"/>
    <w:rsid w:val="0053405E"/>
    <w:rsid w:val="00556CBD"/>
    <w:rsid w:val="005B06D0"/>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2736A"/>
    <w:rsid w:val="00A65B97"/>
    <w:rsid w:val="00A917BE"/>
    <w:rsid w:val="00B31DC8"/>
    <w:rsid w:val="00B566C1"/>
    <w:rsid w:val="00BE380B"/>
    <w:rsid w:val="00BF287E"/>
    <w:rsid w:val="00BF389A"/>
    <w:rsid w:val="00C518F5"/>
    <w:rsid w:val="00CB1E06"/>
    <w:rsid w:val="00D703FC"/>
    <w:rsid w:val="00D82B48"/>
    <w:rsid w:val="00DB1015"/>
    <w:rsid w:val="00DC5C83"/>
    <w:rsid w:val="00DC6075"/>
    <w:rsid w:val="00E0579E"/>
    <w:rsid w:val="00E5708E"/>
    <w:rsid w:val="00E850B7"/>
    <w:rsid w:val="00E927FE"/>
    <w:rsid w:val="00F57E6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C3F5D28"/>
    <w:multiLevelType w:val="multilevel"/>
    <w:tmpl w:val="2F36A1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21893460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86F79"/>
    <w:rsid w:val="00534FB6"/>
    <w:rsid w:val="007818B4"/>
    <w:rsid w:val="008F2A96"/>
    <w:rsid w:val="00983F83"/>
    <w:rsid w:val="00B36F01"/>
    <w:rsid w:val="00BF287E"/>
    <w:rsid w:val="00CB1E06"/>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86F7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690C9CB-107C-4633-8F68-E2BA85D38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dcmitype/"/>
    <ds:schemaRef ds:uri="a41a97bf-0494-41d8-ba3d-259bd7771890"/>
    <ds:schemaRef ds:uri="http://purl.org/dc/terms/"/>
    <ds:schemaRef ds:uri="http://schemas.microsoft.com/office/infopath/2007/PartnerControls"/>
    <ds:schemaRef ds:uri="http://schemas.openxmlformats.org/package/2006/metadata/core-properties"/>
    <ds:schemaRef ds:uri="1929b814-5a78-4bdc-9841-d8b9ef424f65"/>
    <ds:schemaRef ds:uri="http://schemas.microsoft.com/office/2006/metadata/properties"/>
    <ds:schemaRef ds:uri="http://schemas.microsoft.com/sharepoint/v3/fields"/>
    <ds:schemaRef ds:uri="http://schemas.microsoft.com/office/2006/documentManagement/types"/>
    <ds:schemaRef ds:uri="08927195-b699-4be0-9ee2-6c66dc215b5a"/>
    <ds:schemaRef ds:uri="http://www.w3.org/XML/1998/namespace"/>
    <ds:schemaRef ds:uri="http://purl.org/dc/elements/1.1/"/>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1405</Words>
  <Characters>8009</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2023-04-18T07:01:00Z</cp:lastPrinted>
  <dcterms:created xsi:type="dcterms:W3CDTF">2025-04-09T09:05:00Z</dcterms:created>
  <dcterms:modified xsi:type="dcterms:W3CDTF">2025-04-11T16:14:00Z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