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C119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C119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C119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C119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C119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C119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C7611B">
        <w:tc>
          <w:tcPr>
            <w:tcW w:w="3111" w:type="dxa"/>
          </w:tcPr>
          <w:p w14:paraId="77985940" w14:textId="3179BE2D" w:rsidR="00377580" w:rsidRPr="001D3EEC" w:rsidRDefault="00377580" w:rsidP="00C7611B">
            <w:pPr>
              <w:tabs>
                <w:tab w:val="left" w:pos="426"/>
              </w:tabs>
              <w:rPr>
                <w:bCs/>
                <w:lang w:val="fr-BE" w:eastAsia="en-GB"/>
              </w:rPr>
            </w:pPr>
            <w:r w:rsidRPr="001D3EEC">
              <w:rPr>
                <w:bCs/>
                <w:lang w:val="fr-BE" w:eastAsia="en-GB"/>
              </w:rPr>
              <w:t>DG – Direction – Unité</w:t>
            </w:r>
          </w:p>
        </w:tc>
        <w:tc>
          <w:tcPr>
            <w:tcW w:w="5491" w:type="dxa"/>
          </w:tcPr>
          <w:p w14:paraId="2AA4F572" w14:textId="6410A7BC" w:rsidR="00377580" w:rsidRPr="006E4DFC" w:rsidRDefault="003C5212" w:rsidP="00C7611B">
            <w:pPr>
              <w:tabs>
                <w:tab w:val="left" w:pos="426"/>
              </w:tabs>
              <w:rPr>
                <w:bCs/>
                <w:lang w:val="fr-BE" w:eastAsia="en-GB"/>
              </w:rPr>
            </w:pPr>
            <w:r>
              <w:rPr>
                <w:bCs/>
                <w:lang w:val="fr-BE" w:eastAsia="en-GB"/>
              </w:rPr>
              <w:t xml:space="preserve">DG HOME - </w:t>
            </w:r>
            <w:sdt>
              <w:sdtPr>
                <w:rPr>
                  <w:bCs/>
                  <w:lang w:val="fr-BE" w:eastAsia="en-GB"/>
                </w:rPr>
                <w:id w:val="1693032537"/>
                <w:placeholder>
                  <w:docPart w:val="3EA8CF6EEFEA4E0A8C856271A54D6DC1"/>
                </w:placeholder>
              </w:sdtPr>
              <w:sdtEndPr/>
              <w:sdtContent>
                <w:r>
                  <w:rPr>
                    <w:bCs/>
                    <w:lang w:val="fr-BE" w:eastAsia="en-GB"/>
                  </w:rPr>
                  <w:t>Unité D1</w:t>
                </w:r>
                <w:r w:rsidR="006E4DFC">
                  <w:rPr>
                    <w:bCs/>
                    <w:lang w:val="fr-BE" w:eastAsia="en-GB"/>
                  </w:rPr>
                  <w:t xml:space="preserve"> </w:t>
                </w:r>
                <w:r>
                  <w:rPr>
                    <w:bCs/>
                    <w:lang w:val="fr-BE" w:eastAsia="en-GB"/>
                  </w:rPr>
                  <w:t xml:space="preserve">Coopération </w:t>
                </w:r>
                <w:r w:rsidR="006E4DFC">
                  <w:rPr>
                    <w:bCs/>
                    <w:lang w:val="fr-BE" w:eastAsia="en-GB"/>
                  </w:rPr>
                  <w:t>P</w:t>
                </w:r>
                <w:r>
                  <w:rPr>
                    <w:bCs/>
                    <w:lang w:val="fr-BE" w:eastAsia="en-GB"/>
                  </w:rPr>
                  <w:t>olicière</w:t>
                </w:r>
              </w:sdtContent>
            </w:sdt>
          </w:p>
        </w:tc>
      </w:tr>
      <w:tr w:rsidR="00377580" w:rsidRPr="00B566C1" w14:paraId="134D49F6" w14:textId="77777777" w:rsidTr="00C7611B">
        <w:tc>
          <w:tcPr>
            <w:tcW w:w="3111" w:type="dxa"/>
          </w:tcPr>
          <w:p w14:paraId="73745AB3" w14:textId="46970E25" w:rsidR="00377580" w:rsidRPr="001D3EEC" w:rsidRDefault="00377580" w:rsidP="00C7611B">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11865059"/>
                <w:placeholder>
                  <w:docPart w:val="E7319AF22A8846318C08BCFA90800815"/>
                </w:placeholder>
              </w:sdtPr>
              <w:sdtEndPr>
                <w:rPr>
                  <w:lang w:val="en-IE"/>
                </w:rPr>
              </w:sdtEndPr>
              <w:sdtContent>
                <w:sdt>
                  <w:sdtPr>
                    <w:rPr>
                      <w:bCs/>
                      <w:lang w:val="fr-BE" w:eastAsia="en-GB"/>
                    </w:rPr>
                    <w:id w:val="763953105"/>
                    <w:placeholder>
                      <w:docPart w:val="0B2F2754D4A440239511955E80F1F282"/>
                    </w:placeholder>
                  </w:sdtPr>
                  <w:sdtEndPr>
                    <w:rPr>
                      <w:lang w:val="en-IE"/>
                    </w:rPr>
                  </w:sdtEndPr>
                  <w:sdtContent>
                    <w:tc>
                      <w:tcPr>
                        <w:tcW w:w="5491" w:type="dxa"/>
                      </w:tcPr>
                      <w:p w14:paraId="51C87C16" w14:textId="2BFE1AFF" w:rsidR="00377580" w:rsidRPr="00080A71" w:rsidRDefault="00505036" w:rsidP="00C7611B">
                        <w:pPr>
                          <w:tabs>
                            <w:tab w:val="left" w:pos="426"/>
                          </w:tabs>
                          <w:rPr>
                            <w:bCs/>
                            <w:lang w:val="en-IE" w:eastAsia="en-GB"/>
                          </w:rPr>
                        </w:pPr>
                        <w:r w:rsidRPr="00505036">
                          <w:rPr>
                            <w:bCs/>
                            <w:lang w:val="en-IE" w:eastAsia="en-GB"/>
                          </w:rPr>
                          <w:t>257841</w:t>
                        </w:r>
                      </w:p>
                    </w:tc>
                  </w:sdtContent>
                </w:sdt>
              </w:sdtContent>
            </w:sdt>
          </w:sdtContent>
        </w:sdt>
      </w:tr>
      <w:tr w:rsidR="00377580" w:rsidRPr="001D3EEC" w14:paraId="38F42E75" w14:textId="77777777" w:rsidTr="00C7611B">
        <w:tc>
          <w:tcPr>
            <w:tcW w:w="3111" w:type="dxa"/>
          </w:tcPr>
          <w:p w14:paraId="171B2069" w14:textId="55356334"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C7611B">
            <w:pPr>
              <w:tabs>
                <w:tab w:val="left" w:pos="1697"/>
              </w:tabs>
              <w:ind w:right="-1739"/>
              <w:contextualSpacing/>
              <w:rPr>
                <w:bCs/>
                <w:szCs w:val="24"/>
                <w:lang w:val="fr-BE" w:eastAsia="en-GB"/>
              </w:rPr>
            </w:pPr>
          </w:p>
          <w:p w14:paraId="3A297E0D" w14:textId="7C2BB14E"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C7611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3B31E1" w:rsidR="00377580" w:rsidRPr="006E4DFC" w:rsidRDefault="003C5212" w:rsidP="00C7611B">
                <w:pPr>
                  <w:tabs>
                    <w:tab w:val="left" w:pos="426"/>
                  </w:tabs>
                  <w:rPr>
                    <w:bCs/>
                    <w:lang w:val="fr-BE" w:eastAsia="en-GB"/>
                  </w:rPr>
                </w:pPr>
                <w:r>
                  <w:rPr>
                    <w:bCs/>
                    <w:lang w:val="fr-BE" w:eastAsia="en-GB"/>
                  </w:rPr>
                  <w:t>Julian SIEGL</w:t>
                </w:r>
              </w:p>
            </w:sdtContent>
          </w:sdt>
          <w:p w14:paraId="32DD8032" w14:textId="48AF9898" w:rsidR="00377580" w:rsidRPr="001D3EEC" w:rsidRDefault="00CC119B" w:rsidP="00C7611B">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430F7">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E4DFC" w:rsidRPr="006E4DFC">
                      <w:rPr>
                        <w:bCs/>
                        <w:lang w:val="fr-BE" w:eastAsia="en-GB"/>
                      </w:rPr>
                      <w:t>2025</w:t>
                    </w:r>
                  </w:sdtContent>
                </w:sdt>
              </w:sdtContent>
            </w:sdt>
            <w:r w:rsidR="00377580" w:rsidRPr="001D3EEC">
              <w:rPr>
                <w:bCs/>
                <w:lang w:val="fr-BE" w:eastAsia="en-GB"/>
              </w:rPr>
              <w:t xml:space="preserve"> </w:t>
            </w:r>
          </w:p>
          <w:p w14:paraId="768BBE26" w14:textId="16830E14" w:rsidR="00377580" w:rsidRPr="001D3EEC" w:rsidRDefault="00CC119B" w:rsidP="00C7611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62529">
                  <w:rPr>
                    <w:bCs/>
                    <w:lang w:val="fr-BE" w:eastAsia="en-GB"/>
                  </w:rPr>
                  <w:t>2</w:t>
                </w:r>
              </w:sdtContent>
            </w:sdt>
            <w:r w:rsidR="00377580" w:rsidRPr="001D3EEC">
              <w:rPr>
                <w:bCs/>
                <w:lang w:val="fr-BE" w:eastAsia="en-GB"/>
              </w:rPr>
              <w:t xml:space="preserve"> années</w:t>
            </w:r>
            <w:r w:rsidR="00377580" w:rsidRPr="001D3EEC">
              <w:rPr>
                <w:bCs/>
                <w:lang w:val="fr-BE" w:eastAsia="en-GB"/>
              </w:rPr>
              <w:br/>
            </w:r>
            <w:r w:rsidR="003C5212">
              <w:rPr>
                <w:rFonts w:ascii="MS Gothic" w:eastAsia="MS Gothic" w:hAnsi="MS Gothic" w:hint="eastAsia"/>
                <w:bCs/>
                <w:szCs w:val="24"/>
                <w:lang w:val="fr-BE" w:eastAsia="en-GB"/>
              </w:rPr>
              <w:t>☒</w:t>
            </w:r>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r w:rsidR="00377580" w:rsidRPr="001D3EEC">
              <w:rPr>
                <w:rFonts w:ascii="MS Gothic" w:eastAsia="MS Gothic" w:hAnsi="MS Gothic"/>
                <w:bCs/>
                <w:szCs w:val="24"/>
                <w:lang w:val="fr-BE" w:eastAsia="en-GB"/>
              </w:rPr>
              <w:t>☐</w:t>
            </w:r>
            <w:r w:rsidR="00377580" w:rsidRPr="001D3EEC">
              <w:rPr>
                <w:bCs/>
                <w:szCs w:val="24"/>
                <w:lang w:val="fr-BE" w:eastAsia="en-GB"/>
              </w:rPr>
              <w:t xml:space="preserve"> Luxembourg   </w:t>
            </w:r>
            <w:r w:rsidR="00377580" w:rsidRPr="001D3EEC">
              <w:rPr>
                <w:rFonts w:ascii="MS Gothic" w:eastAsia="MS Gothic" w:hAnsi="MS Gothic"/>
                <w:bCs/>
                <w:szCs w:val="24"/>
                <w:lang w:val="fr-BE" w:eastAsia="en-GB"/>
              </w:rPr>
              <w:t>☐</w:t>
            </w:r>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C7611B">
            <w:pPr>
              <w:tabs>
                <w:tab w:val="left" w:pos="426"/>
              </w:tabs>
              <w:spacing w:after="0"/>
              <w:contextualSpacing/>
              <w:rPr>
                <w:bCs/>
                <w:lang w:val="fr-BE" w:eastAsia="en-GB"/>
              </w:rPr>
            </w:pPr>
          </w:p>
        </w:tc>
      </w:tr>
      <w:tr w:rsidR="00E850B7" w:rsidRPr="00AF417C" w14:paraId="7643981F" w14:textId="77777777" w:rsidTr="00C7611B">
        <w:tc>
          <w:tcPr>
            <w:tcW w:w="3111" w:type="dxa"/>
          </w:tcPr>
          <w:p w14:paraId="6EF8291E" w14:textId="38B2B2AA" w:rsidR="00E850B7" w:rsidRPr="0007110E" w:rsidRDefault="00DC5C83" w:rsidP="00C7611B">
            <w:pPr>
              <w:tabs>
                <w:tab w:val="left" w:pos="426"/>
              </w:tabs>
              <w:spacing w:before="120" w:after="0"/>
              <w:rPr>
                <w:bCs/>
                <w:lang w:val="en-IE" w:eastAsia="en-GB"/>
              </w:rPr>
            </w:pPr>
            <w:r>
              <w:rPr>
                <w:bCs/>
                <w:lang w:val="en-IE" w:eastAsia="en-GB"/>
              </w:rPr>
              <w:t>Type de détachement</w:t>
            </w:r>
          </w:p>
        </w:tc>
        <w:tc>
          <w:tcPr>
            <w:tcW w:w="5491" w:type="dxa"/>
          </w:tcPr>
          <w:p w14:paraId="414E5C9C" w14:textId="25E2E3D2" w:rsidR="00E850B7" w:rsidRPr="0007110E" w:rsidRDefault="00CC119B" w:rsidP="00C7611B">
            <w:pPr>
              <w:tabs>
                <w:tab w:val="left" w:pos="426"/>
              </w:tabs>
              <w:spacing w:before="120"/>
              <w:rPr>
                <w:bCs/>
                <w:lang w:val="en-IE" w:eastAsia="en-GB"/>
              </w:rPr>
            </w:pPr>
            <w:r>
              <w:rPr>
                <w:bCs/>
                <w:szCs w:val="24"/>
                <w:lang w:val="en-GB" w:eastAsia="en-GB"/>
              </w:rPr>
              <w:pict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75pt">
                  <v:imagedata r:id="rId15" o:title=""/>
                </v:shape>
              </w:pict>
            </w:r>
            <w:r>
              <w:rPr>
                <w:bCs/>
                <w:szCs w:val="24"/>
                <w:lang w:val="en-GB" w:eastAsia="en-GB"/>
              </w:rPr>
              <w:pict w14:anchorId="70119E70">
                <v:shape id="_x0000_i1026" type="#_x0000_t75" style="width:108pt;height:21.75pt">
                  <v:imagedata r:id="rId16" o:title=""/>
                </v:shape>
              </w:pict>
            </w:r>
          </w:p>
        </w:tc>
      </w:tr>
      <w:tr w:rsidR="00377580" w:rsidRPr="001D3EEC" w14:paraId="52DCBCF8" w14:textId="77777777" w:rsidTr="00C7611B">
        <w:tc>
          <w:tcPr>
            <w:tcW w:w="8602" w:type="dxa"/>
            <w:gridSpan w:val="2"/>
          </w:tcPr>
          <w:p w14:paraId="75C9C8EC" w14:textId="24E4F1D7" w:rsidR="00377580" w:rsidRDefault="001A0074" w:rsidP="00C7611B">
            <w:pPr>
              <w:tabs>
                <w:tab w:val="left" w:pos="426"/>
              </w:tabs>
              <w:rPr>
                <w:bCs/>
                <w:lang w:val="fr-BE" w:eastAsia="en-GB"/>
              </w:rPr>
            </w:pPr>
            <w:r w:rsidRPr="001D3EEC">
              <w:rPr>
                <w:bCs/>
                <w:lang w:val="fr-BE" w:eastAsia="en-GB"/>
              </w:rPr>
              <w:t>Cet avis de vacance est ouvert aux:</w:t>
            </w:r>
          </w:p>
          <w:p w14:paraId="58BA5DEB" w14:textId="63369700" w:rsidR="00A65B97" w:rsidRDefault="00CC119B" w:rsidP="00A65B97">
            <w:pPr>
              <w:tabs>
                <w:tab w:val="left" w:pos="426"/>
              </w:tabs>
              <w:contextualSpacing/>
              <w:rPr>
                <w:bCs/>
                <w:szCs w:val="24"/>
                <w:lang w:eastAsia="en-GB"/>
              </w:rPr>
            </w:pPr>
            <w:r>
              <w:rPr>
                <w:bCs/>
                <w:szCs w:val="24"/>
                <w:lang w:val="en-GB" w:eastAsia="en-GB"/>
              </w:rPr>
              <w:pict w14:anchorId="490F6E61">
                <v:shape id="_x0000_i1027" type="#_x0000_t75" style="width:171pt;height:21.75pt">
                  <v:imagedata r:id="rId17" o:title=""/>
                </v:shape>
              </w:pi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4E8EB0FD" w:rsidR="00377580" w:rsidRPr="001D3EEC" w:rsidRDefault="00377580" w:rsidP="00A65B97">
            <w:pPr>
              <w:tabs>
                <w:tab w:val="left" w:pos="426"/>
              </w:tabs>
              <w:ind w:left="567"/>
              <w:contextualSpacing/>
              <w:rPr>
                <w:bCs/>
                <w:szCs w:val="24"/>
                <w:lang w:val="fr-BE" w:eastAsia="en-GB"/>
              </w:rPr>
            </w:pPr>
            <w:r w:rsidRPr="001D3EEC">
              <w:rPr>
                <w:rFonts w:ascii="MS Gothic" w:eastAsia="MS Gothic" w:hAnsi="MS Gothic"/>
                <w:bCs/>
                <w:szCs w:val="24"/>
                <w:lang w:val="fr-BE" w:eastAsia="en-GB"/>
              </w:rPr>
              <w:t>☐</w:t>
            </w:r>
            <w:r w:rsidR="00A65B97">
              <w:rPr>
                <w:bCs/>
                <w:szCs w:val="24"/>
                <w:lang w:val="fr-BE" w:eastAsia="en-GB"/>
              </w:rPr>
              <w:t xml:space="preserve"> </w:t>
            </w:r>
            <w:r w:rsidR="001A0074" w:rsidRPr="001D3EEC">
              <w:rPr>
                <w:bCs/>
                <w:szCs w:val="24"/>
                <w:lang w:val="fr-BE" w:eastAsia="en-GB"/>
              </w:rPr>
              <w:t>pays AELE suivants</w:t>
            </w:r>
            <w:r w:rsidRPr="001D3EEC">
              <w:rPr>
                <w:bCs/>
                <w:szCs w:val="24"/>
                <w:lang w:val="fr-BE" w:eastAsia="en-GB"/>
              </w:rPr>
              <w:t>:</w:t>
            </w:r>
          </w:p>
          <w:p w14:paraId="556FFC51" w14:textId="1153BE3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r w:rsidRPr="001D3EEC">
              <w:rPr>
                <w:rFonts w:ascii="MS Gothic" w:eastAsia="MS Gothic" w:hAnsi="MS Gothic"/>
                <w:bCs/>
                <w:szCs w:val="24"/>
                <w:lang w:val="fr-BE" w:eastAsia="en-GB"/>
              </w:rPr>
              <w:t>☐</w:t>
            </w:r>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r w:rsidRPr="001D3EEC">
              <w:rPr>
                <w:rFonts w:ascii="MS Gothic" w:eastAsia="MS Gothic" w:hAnsi="MS Gothic"/>
                <w:bCs/>
                <w:szCs w:val="24"/>
                <w:lang w:val="fr-BE" w:eastAsia="en-GB"/>
              </w:rPr>
              <w:t>☐</w:t>
            </w:r>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S</w:t>
            </w:r>
            <w:r w:rsidR="001A0074" w:rsidRPr="001D3EEC">
              <w:rPr>
                <w:bCs/>
                <w:szCs w:val="24"/>
                <w:lang w:val="fr-BE" w:eastAsia="en-GB"/>
              </w:rPr>
              <w:t>uisse</w:t>
            </w:r>
          </w:p>
          <w:p w14:paraId="442F8A64" w14:textId="6CE27351" w:rsidR="00377580" w:rsidRPr="001D3EEC" w:rsidRDefault="002841B7" w:rsidP="00A65B97">
            <w:pPr>
              <w:tabs>
                <w:tab w:val="left" w:pos="426"/>
              </w:tabs>
              <w:ind w:left="567"/>
              <w:contextualSpacing/>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22890BA0" w:rsidR="00377580" w:rsidRDefault="002841B7" w:rsidP="00A65B97">
            <w:pPr>
              <w:tabs>
                <w:tab w:val="left" w:pos="426"/>
              </w:tabs>
              <w:ind w:left="567"/>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Pr>
                    <w:rStyle w:val="PlaceholderText"/>
                  </w:rPr>
                  <w:t xml:space="preserve"> </w:t>
                </w:r>
                <w:r w:rsidR="00DC5C83">
                  <w:rPr>
                    <w:rStyle w:val="PlaceholderText"/>
                  </w:rPr>
                  <w:t>…</w:t>
                </w:r>
                <w:r>
                  <w:rPr>
                    <w:rStyle w:val="PlaceholderText"/>
                  </w:rPr>
                  <w:t xml:space="preserve">    </w:t>
                </w:r>
              </w:sdtContent>
            </w:sdt>
          </w:p>
          <w:p w14:paraId="2B5ABBA0" w14:textId="63B43436" w:rsidR="00A65B97" w:rsidRPr="001D3EEC" w:rsidRDefault="00CC119B" w:rsidP="00A65B97">
            <w:pPr>
              <w:tabs>
                <w:tab w:val="left" w:pos="426"/>
              </w:tabs>
              <w:rPr>
                <w:bCs/>
                <w:szCs w:val="24"/>
                <w:lang w:val="fr-BE" w:eastAsia="en-GB"/>
              </w:rPr>
            </w:pPr>
            <w:r>
              <w:rPr>
                <w:bCs/>
                <w:szCs w:val="24"/>
                <w:lang w:val="en-GB" w:eastAsia="en-GB"/>
              </w:rPr>
              <w:pict w14:anchorId="668CFC0D">
                <v:shape id="_x0000_i1028" type="#_x0000_t75" style="width:320.25pt;height:21.75pt">
                  <v:imagedata r:id="rId18" o:title=""/>
                </v:shape>
              </w:pict>
            </w:r>
          </w:p>
        </w:tc>
      </w:tr>
      <w:tr w:rsidR="00E850B7" w:rsidRPr="0033463D" w14:paraId="377A2509" w14:textId="77777777" w:rsidTr="00C7611B">
        <w:tc>
          <w:tcPr>
            <w:tcW w:w="3111" w:type="dxa"/>
          </w:tcPr>
          <w:p w14:paraId="296D5EDE" w14:textId="5F090CB6" w:rsidR="00E850B7" w:rsidRPr="0007110E" w:rsidRDefault="00A65B97" w:rsidP="00C7611B">
            <w:pPr>
              <w:tabs>
                <w:tab w:val="left" w:pos="426"/>
              </w:tabs>
              <w:spacing w:before="180"/>
              <w:rPr>
                <w:bCs/>
                <w:lang w:val="en-IE" w:eastAsia="en-GB"/>
              </w:rPr>
            </w:pPr>
            <w:r w:rsidRPr="001D3EEC">
              <w:rPr>
                <w:bCs/>
                <w:lang w:val="fr-BE" w:eastAsia="en-GB"/>
              </w:rPr>
              <w:t>Délai des candidatures</w:t>
            </w:r>
          </w:p>
        </w:tc>
        <w:tc>
          <w:tcPr>
            <w:tcW w:w="5491" w:type="dxa"/>
          </w:tcPr>
          <w:p w14:paraId="35A2EEC2" w14:textId="1B7A795B" w:rsidR="00E850B7" w:rsidRDefault="00A737BC" w:rsidP="00C7611B">
            <w:pPr>
              <w:tabs>
                <w:tab w:val="left" w:pos="426"/>
              </w:tabs>
              <w:spacing w:before="120" w:after="120"/>
              <w:rPr>
                <w:bCs/>
                <w:szCs w:val="24"/>
                <w:lang w:val="en-GB" w:eastAsia="en-GB"/>
              </w:rPr>
            </w:pPr>
            <w:r>
              <w:rPr>
                <w:bCs/>
                <w:lang w:val="en-GB" w:eastAsia="en-GB"/>
              </w:rPr>
              <w:object w:dxaOrig="225" w:dyaOrig="225" w14:anchorId="21731B5E">
                <v:shape id="_x0000_i1033" type="#_x0000_t75" style="width:108pt;height:18.75pt" o:ole="">
                  <v:imagedata r:id="rId19" o:title=""/>
                </v:shape>
                <w:control r:id="rId20" w:name="OptionButton1" w:shapeid="_x0000_i1033"/>
              </w:object>
            </w:r>
            <w:r>
              <w:rPr>
                <w:bCs/>
                <w:lang w:val="en-GB" w:eastAsia="en-GB"/>
              </w:rPr>
              <w:object w:dxaOrig="225" w:dyaOrig="225" w14:anchorId="03089F17">
                <v:shape id="_x0000_i1035" type="#_x0000_t75" style="width:108pt;height:18.75pt" o:ole="">
                  <v:imagedata r:id="rId21" o:title=""/>
                </v:shape>
                <w:control r:id="rId22" w:name="OptionButton2" w:shapeid="_x0000_i1035"/>
              </w:object>
            </w:r>
          </w:p>
          <w:p w14:paraId="63DD2FA8" w14:textId="63EB6FFF" w:rsidR="006B47B6" w:rsidRPr="0007110E" w:rsidRDefault="00BF389A" w:rsidP="00C7611B">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CC119B">
                  <w:rPr>
                    <w:bCs/>
                    <w:lang w:val="fr-BE" w:eastAsia="en-GB"/>
                  </w:rPr>
                  <w:t>25-06-2025</w:t>
                </w:r>
              </w:sdtContent>
            </w:sdt>
          </w:p>
        </w:tc>
      </w:tr>
    </w:tbl>
    <w:p w14:paraId="64E3B7F7" w14:textId="4ACBF2E8" w:rsidR="00E850B7" w:rsidRPr="00BF389A" w:rsidRDefault="00E850B7" w:rsidP="00377580">
      <w:pPr>
        <w:rPr>
          <w:b/>
          <w:bCs/>
          <w:lang w:val="en-IE" w:eastAsia="en-GB"/>
        </w:rPr>
      </w:pPr>
    </w:p>
    <w:sdt>
      <w:sdtPr>
        <w:rPr>
          <w:szCs w:val="24"/>
          <w:lang w:val="fr-BE" w:eastAsia="en-GB"/>
        </w:rPr>
        <w:id w:val="1822233941"/>
        <w:placeholder>
          <w:docPart w:val="502342290B3541ABA4032C2AA949ADE4"/>
        </w:placeholder>
      </w:sdtPr>
      <w:sdtEndPr/>
      <w:sdtContent>
        <w:sdt>
          <w:sdtPr>
            <w:rPr>
              <w:szCs w:val="24"/>
              <w:lang w:val="en-US" w:eastAsia="en-GB"/>
            </w:rPr>
            <w:id w:val="773673146"/>
            <w:placeholder>
              <w:docPart w:val="9AB5E0965A554DEFB2B2DB1E64A053B5"/>
            </w:placeholder>
          </w:sdtPr>
          <w:sdtEndPr>
            <w:rPr>
              <w:lang w:val="fr-BE"/>
            </w:rPr>
          </w:sdtEndPr>
          <w:sdtContent>
            <w:p w14:paraId="18140A21" w14:textId="079ED49F" w:rsidR="001A0074" w:rsidRDefault="00CA368E" w:rsidP="00CA368E">
              <w:pPr>
                <w:pStyle w:val="ListNumber"/>
                <w:numPr>
                  <w:ilvl w:val="0"/>
                  <w:numId w:val="0"/>
                </w:numPr>
                <w:ind w:left="709" w:hanging="709"/>
                <w:rPr>
                  <w:lang w:val="fr-BE" w:eastAsia="en-GB"/>
                </w:rPr>
              </w:pPr>
              <w:r w:rsidRPr="001D3EEC">
                <w:rPr>
                  <w:b/>
                  <w:bCs/>
                  <w:lang w:val="fr-BE" w:eastAsia="en-GB"/>
                </w:rPr>
                <w:t>Présentation de l’entité (nous sommes)</w:t>
              </w:r>
            </w:p>
            <w:sdt>
              <w:sdtPr>
                <w:rPr>
                  <w:lang w:val="en-US" w:eastAsia="en-GB"/>
                </w:rPr>
                <w:id w:val="-1574581222"/>
                <w:placeholder>
                  <w:docPart w:val="2442EB8FBFA04D66B9DF6E6D43A108A4"/>
                </w:placeholder>
              </w:sdtPr>
              <w:sdtEndPr/>
              <w:sdtContent>
                <w:p w14:paraId="2BE1E087" w14:textId="77777777" w:rsidR="00CA368E" w:rsidRDefault="00CA368E" w:rsidP="00CA368E">
                  <w:pPr>
                    <w:pStyle w:val="P68B1DB1-Normal2"/>
                  </w:pPr>
                  <w:r>
                    <w:t xml:space="preserve">La direction générale de la migration et des affaires intérieures (DG HOME) élabore et gère des politiques clés pour garantir une Europe ouverte et sûre, dans laquelle les citoyens peuvent jouir de leurs droits et libertés avec un niveau élevé de sécurité. </w:t>
                  </w:r>
                </w:p>
                <w:p w14:paraId="136F586A" w14:textId="77777777" w:rsidR="00CA368E" w:rsidRDefault="00CA368E" w:rsidP="00CA368E">
                  <w:pPr>
                    <w:pStyle w:val="P68B1DB1-Normal2"/>
                    <w:rPr>
                      <w:lang w:val="fr-FR"/>
                    </w:rPr>
                  </w:pPr>
                  <w:r w:rsidRPr="459C1678">
                    <w:rPr>
                      <w:lang w:val="fr-FR"/>
                    </w:rPr>
                    <w:t xml:space="preserve">La direction D a pour mission de contribuer à l’objectif de l’Union d’assurer un niveau élevé de sécurité au profit des citoyens européens et, partant, à l’espace de justice, de liberté et de sécurité. La direction définit le volet « sécurité intérieure » sur la base de la </w:t>
                  </w:r>
                  <w:r w:rsidRPr="459C1678">
                    <w:rPr>
                      <w:lang w:val="fr-FR"/>
                    </w:rPr>
                    <w:lastRenderedPageBreak/>
                    <w:t>stratégie “ProtectEU”, est chargée de formuler et de mettre en œuvre les politiques de sécurité</w:t>
                  </w:r>
                  <w:r>
                    <w:rPr>
                      <w:lang w:val="fr-FR"/>
                    </w:rPr>
                    <w:t xml:space="preserve"> </w:t>
                  </w:r>
                  <w:r w:rsidRPr="459C1678">
                    <w:rPr>
                      <w:lang w:val="fr-FR"/>
                    </w:rPr>
                    <w:t xml:space="preserve">et les initiatives législatives visant à lutter contre le terrorisme et la radicalisation, la cybercriminalité et la criminalité organisée, et elle promeut la coopération en matière répressive au niveau européen (y compris par l’intermédiaire d’Europol et du CEPOL), et travaille également sur le thème des règles d’accès à l’information à des fins répressives. </w:t>
                  </w:r>
                </w:p>
                <w:p w14:paraId="319F84EB" w14:textId="77777777" w:rsidR="00CA368E" w:rsidRDefault="00CA368E" w:rsidP="00CA368E">
                  <w:r w:rsidRPr="459C1678">
                    <w:t>L’unité HOME.D1 est une équipe d’environ 22 personnels. L’unité HOME.D1 joue un rôle de pilotage pour les politiques transverses en matière de coopération opérationnelle des services répressifs et en matière d’échange d’informations, lesquelles sont essentielles pour la sécurité intérieure de l’UE et pour aider les États membres à préserver la sécurité des citoyens. L</w:t>
                  </w:r>
                  <w:r>
                    <w:t>e</w:t>
                  </w:r>
                  <w:r w:rsidRPr="459C1678">
                    <w:t xml:space="preserve"> portefeuille de l’unité couvre l’élaboration des politiques et de la législation, leur mise en œuvre et leur application, le soutien opérationnel et les négociations internationales, c’est à dire de nombreuses thématiques, évolutives, à fort intérêt pour l’Union et pour ses États membres, dans le respect de leur</w:t>
                  </w:r>
                  <w:r>
                    <w:t xml:space="preserve"> </w:t>
                  </w:r>
                  <w:r w:rsidRPr="459C1678">
                    <w:t>souveraineté nationale.</w:t>
                  </w:r>
                </w:p>
                <w:p w14:paraId="0BD536D7" w14:textId="10C41FF0" w:rsidR="00CA368E" w:rsidRPr="006E4DFC" w:rsidRDefault="00CA368E" w:rsidP="00CA368E">
                  <w:pPr>
                    <w:pStyle w:val="P68B1DB1-Normal2"/>
                    <w:rPr>
                      <w:lang w:val="fr-BE" w:eastAsia="en-GB"/>
                    </w:rPr>
                  </w:pPr>
                  <w:bookmarkStart w:id="0" w:name="_Hlk195085053"/>
                  <w:r w:rsidRPr="459C1678">
                    <w:rPr>
                      <w:lang w:val="fr-FR"/>
                    </w:rPr>
                    <w:t>L’unité HOME.D1 joue un rôle clé au sein de la plateforme pluridisciplinaire européenne contre les menaces criminelles (EMPACT), le cadre général pour les actions coordonnées de lutte contre la grande criminalité internationale organisée.</w:t>
                  </w:r>
                  <w:bookmarkEnd w:id="0"/>
                  <w:r w:rsidRPr="459C1678">
                    <w:rPr>
                      <w:lang w:val="fr-FR"/>
                    </w:rPr>
                    <w:t xml:space="preserve"> L’unité est également chargée d’Europol, </w:t>
                  </w:r>
                  <w:r w:rsidRPr="009B381C">
                    <w:t>l’agence de l'Union européenne instituée en vue de soutenir la coopération entre les autorités répressives européennes dans leur lutte contre la grande criminalité internationale et le terrorisme</w:t>
                  </w:r>
                  <w:r w:rsidRPr="459C1678">
                    <w:rPr>
                      <w:lang w:val="fr-FR"/>
                    </w:rPr>
                    <w:t xml:space="preserve">, et du CEPOL, l’agence de l’Union européenne pour la formation des services répressifs. L’unité est </w:t>
                  </w:r>
                  <w:r>
                    <w:rPr>
                      <w:lang w:val="fr-FR"/>
                    </w:rPr>
                    <w:t>par ailleurs</w:t>
                  </w:r>
                  <w:r w:rsidRPr="459C1678">
                    <w:rPr>
                      <w:lang w:val="fr-FR"/>
                    </w:rPr>
                    <w:t xml:space="preserve"> chargée de renforcer la coopération opérationnelle transfrontière</w:t>
                  </w:r>
                  <w:r>
                    <w:rPr>
                      <w:lang w:val="fr-FR"/>
                    </w:rPr>
                    <w:t>s</w:t>
                  </w:r>
                  <w:r w:rsidRPr="459C1678">
                    <w:rPr>
                      <w:lang w:val="fr-FR"/>
                    </w:rPr>
                    <w:t xml:space="preserve"> des services répressifs, c’est-à-dire la coopération «</w:t>
                  </w:r>
                  <w:r>
                    <w:rPr>
                      <w:lang w:val="fr-FR"/>
                    </w:rPr>
                    <w:t xml:space="preserve"> </w:t>
                  </w:r>
                  <w:r w:rsidRPr="459C1678">
                    <w:rPr>
                      <w:lang w:val="fr-FR"/>
                    </w:rPr>
                    <w:t>sur le terrain</w:t>
                  </w:r>
                  <w:r>
                    <w:rPr>
                      <w:lang w:val="fr-FR"/>
                    </w:rPr>
                    <w:t xml:space="preserve"> </w:t>
                  </w:r>
                  <w:r w:rsidRPr="459C1678">
                    <w:rPr>
                      <w:lang w:val="fr-FR"/>
                    </w:rPr>
                    <w:t xml:space="preserve">» entre les services répressifs des États membres, y compris </w:t>
                  </w:r>
                  <w:r>
                    <w:rPr>
                      <w:lang w:val="fr-FR"/>
                    </w:rPr>
                    <w:t>au travers de la mise en œuvre de</w:t>
                  </w:r>
                  <w:r w:rsidRPr="459C1678">
                    <w:rPr>
                      <w:lang w:val="fr-FR"/>
                    </w:rPr>
                    <w:t xml:space="preserve"> la recommandation du Conseil de 2022 relative à la coopération opérationnelle des services répressifs. Les informations constituant un </w:t>
                  </w:r>
                  <w:r>
                    <w:rPr>
                      <w:lang w:val="fr-FR"/>
                    </w:rPr>
                    <w:t>élément</w:t>
                  </w:r>
                  <w:r w:rsidRPr="459C1678">
                    <w:rPr>
                      <w:lang w:val="fr-FR"/>
                    </w:rPr>
                    <w:t xml:space="preserve"> essentiel pour soutenir les</w:t>
                  </w:r>
                  <w:r>
                    <w:rPr>
                      <w:lang w:val="fr-FR"/>
                    </w:rPr>
                    <w:t xml:space="preserve"> actions des</w:t>
                  </w:r>
                  <w:r w:rsidRPr="459C1678">
                    <w:rPr>
                      <w:lang w:val="fr-FR"/>
                    </w:rPr>
                    <w:t xml:space="preserve"> États membres en matière de sécurité intérieure, l’unité est chargée de renforcer l’échange bilatéral et multilatéral d’informations — avec le règlement Prüm II, la directive relative à l’échange d’informations et par l’intermédiaire d’Europol — ainsi que des instruments clés pour l’accès aux données des passagers au moyen de la directive relative aux dossiers passagers (PNR) et des règlements concernant les informations préalables sur les passagers (API). En ce qui concerne toutes ces politiques, l’unité est chargée de renforcer la coopération en matière répressive avec des partenaires extérieurs à l’Union et de conclure des accords avec des pays tiers sur l’échange de données à caractère personnel avec Europol et sur le transfert des données PNR; l’unité joue également un rôle de premier plan dans les relations avec </w:t>
                  </w:r>
                  <w:r>
                    <w:rPr>
                      <w:lang w:val="fr-FR"/>
                    </w:rPr>
                    <w:t>INTERPOL</w:t>
                  </w:r>
                  <w:r w:rsidRPr="459C1678">
                    <w:rPr>
                      <w:lang w:val="fr-FR"/>
                    </w:rPr>
                    <w:t>.</w:t>
                  </w:r>
                </w:p>
              </w:sdtContent>
            </w:sdt>
          </w:sdtContent>
        </w:sdt>
      </w:sdtContent>
    </w:sdt>
    <w:p w14:paraId="30B422AA" w14:textId="77777777" w:rsidR="00301CA3" w:rsidRPr="006E4DFC" w:rsidRDefault="00301CA3" w:rsidP="001A0074">
      <w:pPr>
        <w:rPr>
          <w:b/>
          <w:bCs/>
          <w:lang w:val="fr-BE" w:eastAsia="en-GB"/>
        </w:rPr>
      </w:pPr>
    </w:p>
    <w:sdt>
      <w:sdtPr>
        <w:rPr>
          <w:lang w:val="fr-BE" w:eastAsia="en-GB"/>
        </w:rPr>
        <w:id w:val="-723136291"/>
        <w:placeholder>
          <w:docPart w:val="43375E7FB7294216B3B48CC222A08C2F"/>
        </w:placeholder>
      </w:sdtPr>
      <w:sdtEndPr/>
      <w:sdtContent>
        <w:sdt>
          <w:sdtPr>
            <w:rPr>
              <w:lang w:val="en-US" w:eastAsia="en-GB"/>
            </w:rPr>
            <w:id w:val="-329451021"/>
            <w:placeholder>
              <w:docPart w:val="759427644E84492C9E8F860D7C2A5EF4"/>
            </w:placeholder>
          </w:sdtPr>
          <w:sdtEndPr>
            <w:rPr>
              <w:lang w:val="fr-FR" w:eastAsia="en-IE"/>
            </w:rPr>
          </w:sdtEndPr>
          <w:sdtContent>
            <w:p w14:paraId="7EA7AFF2" w14:textId="77777777" w:rsidR="00CA368E" w:rsidRPr="00550924" w:rsidRDefault="00CC119B" w:rsidP="00CA368E">
              <w:pPr>
                <w:rPr>
                  <w:lang w:val="fr-BE" w:eastAsia="en-GB"/>
                </w:rPr>
              </w:pPr>
              <w:sdt>
                <w:sdtPr>
                  <w:rPr>
                    <w:lang w:val="en-US" w:eastAsia="en-GB"/>
                  </w:rPr>
                  <w:id w:val="-436836229"/>
                  <w:placeholder>
                    <w:docPart w:val="ACF19AD810DE4BA6A01FC520ABDEB031"/>
                  </w:placeholder>
                </w:sdtPr>
                <w:sdtEndPr/>
                <w:sdtContent>
                  <w:r w:rsidR="00CA368E" w:rsidRPr="001D3EEC">
                    <w:rPr>
                      <w:b/>
                      <w:bCs/>
                      <w:lang w:val="fr-BE" w:eastAsia="en-GB"/>
                    </w:rPr>
                    <w:t>Présentation du poste (nous proposons)</w:t>
                  </w:r>
                  <w:r w:rsidR="00CA368E">
                    <w:rPr>
                      <w:b/>
                      <w:bCs/>
                      <w:lang w:val="fr-BE" w:eastAsia="en-GB"/>
                    </w:rPr>
                    <w:t xml:space="preserve"> </w:t>
                  </w:r>
                </w:sdtContent>
              </w:sdt>
            </w:p>
            <w:sdt>
              <w:sdtPr>
                <w:rPr>
                  <w:lang w:val="en-US" w:eastAsia="en-GB"/>
                </w:rPr>
                <w:id w:val="177397606"/>
                <w:placeholder>
                  <w:docPart w:val="D16C58638AFC41B8B170B68FC74A03C6"/>
                </w:placeholder>
              </w:sdtPr>
              <w:sdtEndPr/>
              <w:sdtContent>
                <w:p w14:paraId="610819EA" w14:textId="6332B7FB" w:rsidR="00CA368E" w:rsidRPr="00550924" w:rsidRDefault="00CA368E" w:rsidP="00CA368E">
                  <w:pPr>
                    <w:rPr>
                      <w:lang w:val="fr-BE" w:eastAsia="en-GB"/>
                    </w:rPr>
                  </w:pPr>
                  <w:r>
                    <w:t xml:space="preserve">La plateforme pluridisciplinaire européenne contre les menaces criminelles (EMPACT) est un instrument global de l’UE pour faire face aux menaces posées par la grande criminalité internationale organisée. La Commission et les États membres collaborent actuellement pour renforcer encore le cadre d’EMPACT et en maximiser le potentiel, en fixant mieux les priorités afin d’améliorer l’efficacité, en rationalisant les efforts et les ressources, et en poursuivant l’intégration d’EMPACT dans l’architecture européenne de sécurité. Nous proposons une opportunité intéressante pour un(e) expert(e) national détaché(e) (END), pour travailler à façonner et orienter l’élaboration des politiques liées </w:t>
                  </w:r>
                  <w:r>
                    <w:lastRenderedPageBreak/>
                    <w:t>à l’EMPACT, en particulier dans la perspective du et pendant le prochain cycle EMPACT 2026-2029. Dans ce contexte, l’END contribuera à la coordination et à la participation des services de la Commission à l’élaboration, à la mise en œuvre et au suivi des plans d’actions opérationnelles pour s’attaquer aux priorités de l’UE en matière de criminalité, lesquelles seront déterminées par les États membres à la mi-2025. L’END contribuera également à l’élaboration et à la mise en œuvre du soutien financier de la Commission octroyé aux activités EMPACT (par exemple, au moyen d’une action de l’Union au titre du Fonds pour la sécurité intérieure — FSI). L’END travaillera en étroite collaboration avec le secrétariat général du Conseil et avec les agences de l’Union (Justice et Affaires Intérieures) qui participent à EMPACT, en particulier Europol qui fournit un soutien administratif et opérationnel, le CEPOL pour le développement du portefeuille de formation, Frontex et Eurojust, s’agissant de la participation des garde-frontières et des autorités judiciaires (etc.). L’END aidera également les services compétents de la Commission à garantir une participation croissante et ciblée des pays tiers aux activités d’EMPACT. L’END représentera également la Commission aux réunions des coordinateurs nationaux EMPACT (NEC) et au groupe de soutien du comité permanent de coopération opérationnelle en matière de sécurité intérieure (COSI SG).</w:t>
                  </w:r>
                </w:p>
                <w:p w14:paraId="3B1D2FA2" w14:textId="1D77F9A7" w:rsidR="001A0074" w:rsidRPr="00CA368E" w:rsidRDefault="00CA368E" w:rsidP="00E85AA2">
                  <w:r>
                    <w:t>L’END travaillera sous la supervision d’un administrateur. Sans préjudice du principe de coopération loyale entre les administrations nationales/régionales et européennes, l’END ne travaillera pas sur des cas individuels ayant des implications sur les dossiers qu’il aurait dû traiter dans son administration nationale au cours des deux années précédant son entrée à la Commission, ou sur des cas directement connexes. Il ne représente en aucun cas la Commission pour prendre des engagements, financiers ou autres, ou pour négocier au nom de la Commission.</w:t>
                  </w:r>
                </w:p>
              </w:sdtContent>
            </w:sdt>
          </w:sdtContent>
        </w:sdt>
      </w:sdtContent>
    </w:sdt>
    <w:p w14:paraId="3D69C09B" w14:textId="77777777" w:rsidR="00301CA3" w:rsidRPr="006E4DFC" w:rsidRDefault="00301CA3" w:rsidP="00CA368E">
      <w:pPr>
        <w:pStyle w:val="ListNumber"/>
        <w:numPr>
          <w:ilvl w:val="0"/>
          <w:numId w:val="0"/>
        </w:numPr>
        <w:rPr>
          <w:b/>
          <w:bCs/>
          <w:lang w:val="fr-BE" w:eastAsia="en-GB"/>
        </w:rPr>
      </w:pPr>
    </w:p>
    <w:sdt>
      <w:sdtPr>
        <w:rPr>
          <w:lang w:val="en-US" w:eastAsia="en-GB"/>
        </w:rPr>
        <w:id w:val="-209197804"/>
        <w:placeholder>
          <w:docPart w:val="BFEA8716BC4C4F2BB9980AFC212516B3"/>
        </w:placeholder>
      </w:sdtPr>
      <w:sdtEndPr>
        <w:rPr>
          <w:lang w:val="fr-BE"/>
        </w:rPr>
      </w:sdtEndPr>
      <w:sdtContent>
        <w:sdt>
          <w:sdtPr>
            <w:rPr>
              <w:lang w:val="fr-BE" w:eastAsia="en-GB"/>
            </w:rPr>
            <w:id w:val="-689827953"/>
            <w:placeholder>
              <w:docPart w:val="C681F6FA0FB94712B2C889AACA29AC9D"/>
            </w:placeholder>
          </w:sdtPr>
          <w:sdtEndPr/>
          <w:sdtContent>
            <w:sdt>
              <w:sdtPr>
                <w:rPr>
                  <w:lang w:val="en-US" w:eastAsia="en-GB"/>
                </w:rPr>
                <w:id w:val="-1906435199"/>
                <w:placeholder>
                  <w:docPart w:val="A396ACEFA8B8498FB1F39D87324E7138"/>
                </w:placeholder>
              </w:sdtPr>
              <w:sdtEndPr>
                <w:rPr>
                  <w:lang w:val="fr-BE"/>
                </w:rPr>
              </w:sdtEndPr>
              <w:sdtContent>
                <w:p w14:paraId="0BD0E3EC" w14:textId="77777777" w:rsidR="00CA368E" w:rsidRPr="0053405E" w:rsidRDefault="00CA368E" w:rsidP="00CA368E">
                  <w:pPr>
                    <w:pStyle w:val="ListNumber"/>
                    <w:numPr>
                      <w:ilvl w:val="0"/>
                      <w:numId w:val="0"/>
                    </w:numPr>
                    <w:ind w:left="709" w:hanging="709"/>
                    <w:rPr>
                      <w:lang w:val="fr-BE" w:eastAsia="en-GB"/>
                    </w:rPr>
                  </w:pPr>
                  <w:r w:rsidRPr="001D3EEC">
                    <w:rPr>
                      <w:b/>
                      <w:bCs/>
                      <w:lang w:val="fr-BE" w:eastAsia="en-GB"/>
                    </w:rPr>
                    <w:t>Profil du titulaire (nous recherchons)</w:t>
                  </w:r>
                </w:p>
                <w:sdt>
                  <w:sdtPr>
                    <w:rPr>
                      <w:lang w:val="en-US" w:eastAsia="en-GB"/>
                    </w:rPr>
                    <w:id w:val="13736355"/>
                    <w:placeholder>
                      <w:docPart w:val="2A007DBA965C44E4BC6549C165B77117"/>
                    </w:placeholder>
                  </w:sdtPr>
                  <w:sdtEndPr/>
                  <w:sdtContent>
                    <w:p w14:paraId="5D76C15C" w14:textId="2BC9049B" w:rsidR="00F65CC2" w:rsidRPr="00550924" w:rsidRDefault="00CA368E" w:rsidP="00377580">
                      <w:r w:rsidRPr="459C1678">
                        <w:t>Nous recherchons un</w:t>
                      </w:r>
                      <w:r>
                        <w:t>(e)</w:t>
                      </w:r>
                      <w:r w:rsidRPr="459C1678">
                        <w:t xml:space="preserve"> collègue motivé</w:t>
                      </w:r>
                      <w:r>
                        <w:t>(e)</w:t>
                      </w:r>
                      <w:r w:rsidRPr="459C1678">
                        <w:t xml:space="preserve"> et engagé</w:t>
                      </w:r>
                      <w:r>
                        <w:t>(e)</w:t>
                      </w:r>
                      <w:r w:rsidRPr="459C1678">
                        <w:t xml:space="preserve"> qui est disposé</w:t>
                      </w:r>
                      <w:r>
                        <w:t>(e)</w:t>
                      </w:r>
                      <w:r w:rsidRPr="459C1678">
                        <w:t xml:space="preserve"> et capable de travailler </w:t>
                      </w:r>
                      <w:r>
                        <w:t xml:space="preserve">à </w:t>
                      </w:r>
                      <w:r w:rsidRPr="459C1678">
                        <w:t>l’élaboration des politiques de l’UE</w:t>
                      </w:r>
                      <w:r>
                        <w:t xml:space="preserve">, </w:t>
                      </w:r>
                      <w:r w:rsidRPr="459C1678">
                        <w:t>un domaine dynamique dans lequel les citoyens attendent de l’Union qu’elle produise des résultats. Le</w:t>
                      </w:r>
                      <w:r>
                        <w:t xml:space="preserve"> (ou la)</w:t>
                      </w:r>
                      <w:r w:rsidRPr="459C1678">
                        <w:t xml:space="preserve"> candidat</w:t>
                      </w:r>
                      <w:r>
                        <w:t>(e)</w:t>
                      </w:r>
                      <w:r w:rsidRPr="459C1678">
                        <w:t xml:space="preserve"> doit avoir une bonne compréhension du fonctionnement </w:t>
                      </w:r>
                      <w:r>
                        <w:t>d’</w:t>
                      </w:r>
                      <w:r w:rsidRPr="459C1678">
                        <w:t>EMPACT. Toute expérience et connaissance attestées</w:t>
                      </w:r>
                      <w:r>
                        <w:t xml:space="preserve"> au travers d’un</w:t>
                      </w:r>
                      <w:r w:rsidRPr="459C1678">
                        <w:t xml:space="preserve"> rôle de coordinateur national EMPACT, </w:t>
                      </w:r>
                      <w:r>
                        <w:t>d</w:t>
                      </w:r>
                      <w:r w:rsidRPr="459C1678">
                        <w:t>e (co)chef de file d</w:t>
                      </w:r>
                      <w:r>
                        <w:t>’</w:t>
                      </w:r>
                      <w:r w:rsidRPr="459C1678">
                        <w:t>u</w:t>
                      </w:r>
                      <w:r>
                        <w:t>n</w:t>
                      </w:r>
                      <w:r w:rsidRPr="459C1678">
                        <w:t xml:space="preserve"> ou </w:t>
                      </w:r>
                      <w:r>
                        <w:t>plusieurs</w:t>
                      </w:r>
                      <w:r w:rsidRPr="459C1678">
                        <w:t xml:space="preserve"> plans d’action</w:t>
                      </w:r>
                      <w:r>
                        <w:t>s</w:t>
                      </w:r>
                      <w:r w:rsidRPr="459C1678">
                        <w:t xml:space="preserve"> opérationnel</w:t>
                      </w:r>
                      <w:r>
                        <w:t>le</w:t>
                      </w:r>
                      <w:r w:rsidRPr="459C1678">
                        <w:t>s, le (co)</w:t>
                      </w:r>
                      <w:r>
                        <w:t xml:space="preserve">pilotage ou </w:t>
                      </w:r>
                      <w:r w:rsidRPr="459C1678">
                        <w:t xml:space="preserve">participation à des actions opérationnelles, </w:t>
                      </w:r>
                      <w:r>
                        <w:t xml:space="preserve">de </w:t>
                      </w:r>
                      <w:r w:rsidRPr="459C1678">
                        <w:t>la coordination d’un ou de plusieurs objectifs stratégiques horizontaux communs</w:t>
                      </w:r>
                      <w:r>
                        <w:t>,</w:t>
                      </w:r>
                      <w:r w:rsidRPr="459C1678">
                        <w:t xml:space="preserve"> constitueraient un atout majeur. Le </w:t>
                      </w:r>
                      <w:r>
                        <w:t xml:space="preserve">(ou la) </w:t>
                      </w:r>
                      <w:r w:rsidRPr="459C1678">
                        <w:t>candidat</w:t>
                      </w:r>
                      <w:r>
                        <w:t>(e)</w:t>
                      </w:r>
                      <w:r w:rsidRPr="459C1678">
                        <w:t xml:space="preserve"> doit </w:t>
                      </w:r>
                      <w:r>
                        <w:t>disposer d’</w:t>
                      </w:r>
                      <w:r w:rsidRPr="459C1678">
                        <w:t xml:space="preserve">une expérience professionnelle opérationnelle </w:t>
                      </w:r>
                      <w:r>
                        <w:t xml:space="preserve">avérée </w:t>
                      </w:r>
                      <w:r w:rsidRPr="459C1678">
                        <w:t xml:space="preserve">et </w:t>
                      </w:r>
                      <w:r>
                        <w:t>justifier d’</w:t>
                      </w:r>
                      <w:r w:rsidRPr="459C1678">
                        <w:t xml:space="preserve">une pratique de la coopération des services répressifs sur le terrain, </w:t>
                      </w:r>
                      <w:r w:rsidRPr="00A664EA">
                        <w:t>c’est-à-dire au travers d’</w:t>
                      </w:r>
                      <w:r w:rsidRPr="00E43F9E">
                        <w:t>une</w:t>
                      </w:r>
                      <w:r>
                        <w:t xml:space="preserve"> </w:t>
                      </w:r>
                      <w:r w:rsidRPr="459C1678">
                        <w:t>particip</w:t>
                      </w:r>
                      <w:r>
                        <w:t>ation</w:t>
                      </w:r>
                      <w:r w:rsidRPr="459C1678">
                        <w:t xml:space="preserve"> à des</w:t>
                      </w:r>
                      <w:r>
                        <w:t xml:space="preserve"> équipes d’</w:t>
                      </w:r>
                      <w:r w:rsidRPr="459C1678">
                        <w:t>enquêtes conjointes,</w:t>
                      </w:r>
                      <w:r>
                        <w:t xml:space="preserve"> </w:t>
                      </w:r>
                      <w:r w:rsidRPr="459C1678">
                        <w:t xml:space="preserve">à des </w:t>
                      </w:r>
                      <w:r w:rsidRPr="00A664EA">
                        <w:rPr>
                          <w:i/>
                          <w:iCs/>
                        </w:rPr>
                        <w:t>task forces</w:t>
                      </w:r>
                      <w:r>
                        <w:t xml:space="preserve"> opérationnelles</w:t>
                      </w:r>
                      <w:r w:rsidRPr="459C1678">
                        <w:t>, à des activités</w:t>
                      </w:r>
                      <w:r>
                        <w:t xml:space="preserve"> opérationnelles</w:t>
                      </w:r>
                      <w:r w:rsidRPr="459C1678">
                        <w:t xml:space="preserve"> d’observation et d</w:t>
                      </w:r>
                      <w:r>
                        <w:t xml:space="preserve">es </w:t>
                      </w:r>
                      <w:r w:rsidRPr="459C1678">
                        <w:t>opérations transfrontalières (etc.), que ce soit dans le cadre d</w:t>
                      </w:r>
                      <w:r>
                        <w:t>’</w:t>
                      </w:r>
                      <w:r w:rsidRPr="459C1678">
                        <w:t xml:space="preserve">EMPACT et/ou avec la participation d’Europol, et/ou dans d’autres enceintes de coopération. Le </w:t>
                      </w:r>
                      <w:r>
                        <w:t xml:space="preserve">(ou la) </w:t>
                      </w:r>
                      <w:r w:rsidRPr="459C1678">
                        <w:t>candidat</w:t>
                      </w:r>
                      <w:r>
                        <w:t>(e)</w:t>
                      </w:r>
                      <w:r w:rsidRPr="459C1678">
                        <w:t xml:space="preserve"> doit avoir un sens aigu de l’initiative, ainsi qu’une attitude pragmatique et axée sur </w:t>
                      </w:r>
                      <w:r>
                        <w:t>la proposition de</w:t>
                      </w:r>
                      <w:r w:rsidRPr="459C1678">
                        <w:t xml:space="preserve"> solutions. </w:t>
                      </w:r>
                      <w:r>
                        <w:t>Le (ou la) candidat(e)</w:t>
                      </w:r>
                      <w:r w:rsidRPr="459C1678">
                        <w:t xml:space="preserve"> </w:t>
                      </w:r>
                      <w:r>
                        <w:t xml:space="preserve">doit combiner </w:t>
                      </w:r>
                      <w:r w:rsidRPr="459C1678">
                        <w:t xml:space="preserve">une expérience </w:t>
                      </w:r>
                      <w:r>
                        <w:t xml:space="preserve">de niveaux </w:t>
                      </w:r>
                      <w:r w:rsidRPr="459C1678">
                        <w:t xml:space="preserve">politique et opérationnelle en matière de coopération en matière répressive, </w:t>
                      </w:r>
                      <w:r>
                        <w:t xml:space="preserve">et ainsi </w:t>
                      </w:r>
                      <w:r w:rsidRPr="459C1678">
                        <w:t xml:space="preserve">être en mesure de traduire les besoins opérationnels et les bonnes pratiques opérationnelles dans les politiques de l’UE et, réciproquement, d’assurer la traduction des politiques de l’UE en </w:t>
                      </w:r>
                      <w:r>
                        <w:t>initiatives et résultats</w:t>
                      </w:r>
                      <w:r w:rsidRPr="459C1678">
                        <w:t xml:space="preserve"> opérationnels. Un </w:t>
                      </w:r>
                      <w:r>
                        <w:t xml:space="preserve">solide </w:t>
                      </w:r>
                      <w:r w:rsidRPr="459C1678">
                        <w:t xml:space="preserve">esprit d’équipe et </w:t>
                      </w:r>
                      <w:r>
                        <w:t>une</w:t>
                      </w:r>
                      <w:r w:rsidRPr="459C1678">
                        <w:t xml:space="preserve"> capacité </w:t>
                      </w:r>
                      <w:r>
                        <w:t>à</w:t>
                      </w:r>
                      <w:r w:rsidRPr="459C1678">
                        <w:t xml:space="preserve"> contribuer à un environnement de travail positif et </w:t>
                      </w:r>
                      <w:r>
                        <w:t xml:space="preserve">à </w:t>
                      </w:r>
                      <w:r w:rsidRPr="459C1678">
                        <w:t>inspir</w:t>
                      </w:r>
                      <w:r>
                        <w:t>er</w:t>
                      </w:r>
                      <w:r w:rsidRPr="459C1678">
                        <w:t xml:space="preserve"> sont essentiels. Le</w:t>
                      </w:r>
                      <w:r>
                        <w:t xml:space="preserve"> (ou la)</w:t>
                      </w:r>
                      <w:r w:rsidRPr="459C1678">
                        <w:t xml:space="preserve"> candidat</w:t>
                      </w:r>
                      <w:r>
                        <w:t>(e)</w:t>
                      </w:r>
                      <w:r w:rsidRPr="459C1678">
                        <w:t xml:space="preserve"> doit être en mesure de communiquer de manière claire et structurée en </w:t>
                      </w:r>
                      <w:r w:rsidRPr="459C1678">
                        <w:lastRenderedPageBreak/>
                        <w:t xml:space="preserve">anglais, y compris devant un </w:t>
                      </w:r>
                      <w:r>
                        <w:t>large</w:t>
                      </w:r>
                      <w:r w:rsidRPr="459C1678">
                        <w:t xml:space="preserve"> public, de dialoguer avec succès avec différentes institutions, </w:t>
                      </w:r>
                      <w:r>
                        <w:t>et doit</w:t>
                      </w:r>
                      <w:r w:rsidRPr="459C1678">
                        <w:t xml:space="preserve"> posséder de solides capacités d’organisation et de coordination et de solides compétences rédactionnelles.</w:t>
                      </w:r>
                    </w:p>
                  </w:sdtContent>
                </w:sdt>
              </w:sdtContent>
            </w:sdt>
          </w:sdtContent>
        </w:sdt>
      </w:sdtContent>
    </w:sdt>
    <w:p w14:paraId="15F99679" w14:textId="77777777" w:rsidR="00550924" w:rsidRDefault="00550924" w:rsidP="00377580">
      <w:pPr>
        <w:rPr>
          <w:b/>
          <w:u w:val="single"/>
          <w:lang w:val="fr-BE" w:eastAsia="en-GB"/>
        </w:rPr>
      </w:pPr>
    </w:p>
    <w:p w14:paraId="0E0736C5" w14:textId="59C281C7"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C54DBA9">
      <w:pPr>
        <w:rPr>
          <w:lang w:eastAsia="en-GB"/>
        </w:rPr>
      </w:pPr>
      <w:r w:rsidRPr="0C54DBA9">
        <w:rPr>
          <w:u w:val="single"/>
          <w:lang w:eastAsia="en-GB"/>
        </w:rPr>
        <w:t>Employeur :</w:t>
      </w:r>
      <w:r w:rsidR="00443957" w:rsidRPr="0C54DBA9">
        <w:rPr>
          <w:lang w:eastAsia="en-GB"/>
        </w:rPr>
        <w:t xml:space="preserve"> </w:t>
      </w:r>
      <w:r w:rsidR="000914BF" w:rsidRPr="0C54DBA9">
        <w:rPr>
          <w:lang w:eastAsia="en-GB"/>
        </w:rPr>
        <w:t xml:space="preserve">être employé par </w:t>
      </w:r>
      <w:r w:rsidR="00443957" w:rsidRPr="0C54DBA9">
        <w:rPr>
          <w:lang w:eastAsia="en-GB"/>
        </w:rPr>
        <w:t xml:space="preserve">une administration publique nationale, régionale ou locale, ou </w:t>
      </w:r>
      <w:r w:rsidR="000914BF" w:rsidRPr="0C54DBA9">
        <w:rPr>
          <w:lang w:eastAsia="en-GB"/>
        </w:rPr>
        <w:t>par une organisation intergouvernementale</w:t>
      </w:r>
      <w:r w:rsidR="00443957" w:rsidRPr="0C54DBA9">
        <w:rPr>
          <w:lang w:eastAsia="en-GB"/>
        </w:rPr>
        <w:t xml:space="preserve"> (OIG); </w:t>
      </w:r>
      <w:r w:rsidR="000914BF" w:rsidRPr="0C54DBA9">
        <w:rPr>
          <w:lang w:eastAsia="en-GB"/>
        </w:rPr>
        <w:t xml:space="preserve">exceptionnellement et après dérogation, la Commission peut accepter des candidatures </w:t>
      </w:r>
      <w:r w:rsidR="00866E7F" w:rsidRPr="0C54DBA9">
        <w:rPr>
          <w:lang w:eastAsia="en-GB"/>
        </w:rPr>
        <w:t>lorsque votre</w:t>
      </w:r>
      <w:r w:rsidR="004D3B51" w:rsidRPr="0C54DBA9">
        <w:rPr>
          <w:lang w:eastAsia="en-GB"/>
        </w:rPr>
        <w:t xml:space="preserve"> </w:t>
      </w:r>
      <w:r w:rsidR="000914BF" w:rsidRPr="0C54DBA9">
        <w:rPr>
          <w:lang w:eastAsia="en-GB"/>
        </w:rPr>
        <w:t xml:space="preserve">employeur </w:t>
      </w:r>
      <w:r w:rsidR="00866E7F" w:rsidRPr="0C54DBA9">
        <w:rPr>
          <w:lang w:eastAsia="en-GB"/>
        </w:rPr>
        <w:t>est un organisme</w:t>
      </w:r>
      <w:r w:rsidR="004D3B51" w:rsidRPr="0C54DBA9">
        <w:rPr>
          <w:lang w:eastAsia="en-GB"/>
        </w:rPr>
        <w:t xml:space="preserve"> </w:t>
      </w:r>
      <w:r w:rsidR="000914BF" w:rsidRPr="0C54DBA9">
        <w:rPr>
          <w:lang w:eastAsia="en-GB"/>
        </w:rPr>
        <w:t>du secteur public (e.g. agence ou institut de régularisation)</w:t>
      </w:r>
      <w:r w:rsidR="006F23BA" w:rsidRPr="0C54DBA9">
        <w:rPr>
          <w:lang w:eastAsia="en-GB"/>
        </w:rPr>
        <w:t xml:space="preserve">, </w:t>
      </w:r>
      <w:r w:rsidR="000914BF" w:rsidRPr="0C54DBA9">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 xml:space="preserve">à la décision de la Commission (EU – Euratom) 2015/444 du 13 mars </w:t>
        </w:r>
        <w:r w:rsidR="00F65CC2" w:rsidRPr="001D3EEC">
          <w:rPr>
            <w:rStyle w:val="Hyperlink"/>
            <w:lang w:val="fr-BE"/>
          </w:rPr>
          <w:lastRenderedPageBreak/>
          <w:t>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F647E" w14:textId="77777777" w:rsidR="007C388F" w:rsidRDefault="007C388F">
      <w:pPr>
        <w:spacing w:after="0"/>
      </w:pPr>
      <w:r>
        <w:separator/>
      </w:r>
    </w:p>
  </w:endnote>
  <w:endnote w:type="continuationSeparator" w:id="0">
    <w:p w14:paraId="0F80A465" w14:textId="77777777" w:rsidR="007C388F" w:rsidRDefault="007C38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C903E" w14:textId="77777777" w:rsidR="007C388F" w:rsidRDefault="007C388F">
      <w:pPr>
        <w:spacing w:after="0"/>
      </w:pPr>
      <w:r>
        <w:separator/>
      </w:r>
    </w:p>
  </w:footnote>
  <w:footnote w:type="continuationSeparator" w:id="0">
    <w:p w14:paraId="5E7CA736" w14:textId="77777777" w:rsidR="007C388F" w:rsidRDefault="007C388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2783"/>
    <w:rsid w:val="000914BF"/>
    <w:rsid w:val="00092BF4"/>
    <w:rsid w:val="000966EE"/>
    <w:rsid w:val="00097587"/>
    <w:rsid w:val="000B7CC9"/>
    <w:rsid w:val="00162529"/>
    <w:rsid w:val="00164185"/>
    <w:rsid w:val="00194C9C"/>
    <w:rsid w:val="001A0074"/>
    <w:rsid w:val="001D3EEC"/>
    <w:rsid w:val="00215A56"/>
    <w:rsid w:val="0025430C"/>
    <w:rsid w:val="0028413D"/>
    <w:rsid w:val="002841B7"/>
    <w:rsid w:val="002A6E30"/>
    <w:rsid w:val="002B37EB"/>
    <w:rsid w:val="002B7124"/>
    <w:rsid w:val="002E75C3"/>
    <w:rsid w:val="00301CA3"/>
    <w:rsid w:val="00302DCA"/>
    <w:rsid w:val="003209EC"/>
    <w:rsid w:val="0033463D"/>
    <w:rsid w:val="00335479"/>
    <w:rsid w:val="003512BB"/>
    <w:rsid w:val="0035269B"/>
    <w:rsid w:val="003735FB"/>
    <w:rsid w:val="00377580"/>
    <w:rsid w:val="00394581"/>
    <w:rsid w:val="003C5212"/>
    <w:rsid w:val="004045B8"/>
    <w:rsid w:val="00431535"/>
    <w:rsid w:val="00443957"/>
    <w:rsid w:val="00462268"/>
    <w:rsid w:val="004A4BB7"/>
    <w:rsid w:val="004C7C0D"/>
    <w:rsid w:val="004D3B51"/>
    <w:rsid w:val="005012F7"/>
    <w:rsid w:val="00505036"/>
    <w:rsid w:val="0053405E"/>
    <w:rsid w:val="00550924"/>
    <w:rsid w:val="00556CBD"/>
    <w:rsid w:val="00684082"/>
    <w:rsid w:val="006A1CB2"/>
    <w:rsid w:val="006B47B6"/>
    <w:rsid w:val="006E4DFC"/>
    <w:rsid w:val="006F23BA"/>
    <w:rsid w:val="007119A8"/>
    <w:rsid w:val="0074301E"/>
    <w:rsid w:val="007564EF"/>
    <w:rsid w:val="00792180"/>
    <w:rsid w:val="007A10AA"/>
    <w:rsid w:val="007A1396"/>
    <w:rsid w:val="007B5FAE"/>
    <w:rsid w:val="007C388F"/>
    <w:rsid w:val="007E131B"/>
    <w:rsid w:val="007E4F35"/>
    <w:rsid w:val="008241B0"/>
    <w:rsid w:val="008315CD"/>
    <w:rsid w:val="008521E5"/>
    <w:rsid w:val="00866E7F"/>
    <w:rsid w:val="008A0FF3"/>
    <w:rsid w:val="00902B4D"/>
    <w:rsid w:val="0092295D"/>
    <w:rsid w:val="00932555"/>
    <w:rsid w:val="00944B27"/>
    <w:rsid w:val="00955EF7"/>
    <w:rsid w:val="00976876"/>
    <w:rsid w:val="009A7BBD"/>
    <w:rsid w:val="009D386E"/>
    <w:rsid w:val="00A65B97"/>
    <w:rsid w:val="00A737BC"/>
    <w:rsid w:val="00A917BE"/>
    <w:rsid w:val="00AA5AFB"/>
    <w:rsid w:val="00B31DC8"/>
    <w:rsid w:val="00B566C1"/>
    <w:rsid w:val="00BF389A"/>
    <w:rsid w:val="00C430F7"/>
    <w:rsid w:val="00C518F5"/>
    <w:rsid w:val="00C7611B"/>
    <w:rsid w:val="00CA368E"/>
    <w:rsid w:val="00CC119B"/>
    <w:rsid w:val="00D703FC"/>
    <w:rsid w:val="00D82B48"/>
    <w:rsid w:val="00DC5C83"/>
    <w:rsid w:val="00E0579E"/>
    <w:rsid w:val="00E40E70"/>
    <w:rsid w:val="00E5708E"/>
    <w:rsid w:val="00E850B7"/>
    <w:rsid w:val="00E85AA2"/>
    <w:rsid w:val="00E927FE"/>
    <w:rsid w:val="00EE5372"/>
    <w:rsid w:val="00F36098"/>
    <w:rsid w:val="00F65CC2"/>
    <w:rsid w:val="00FE1B44"/>
    <w:rsid w:val="0C54DB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752B3A7C-EA00-4E4A-9D83-55F2629B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C5212"/>
  </w:style>
  <w:style w:type="character" w:styleId="CommentReference">
    <w:name w:val="annotation reference"/>
    <w:basedOn w:val="DefaultParagraphFont"/>
    <w:semiHidden/>
    <w:locked/>
    <w:rsid w:val="00164185"/>
    <w:rPr>
      <w:sz w:val="16"/>
      <w:szCs w:val="16"/>
    </w:rPr>
  </w:style>
  <w:style w:type="paragraph" w:styleId="CommentText">
    <w:name w:val="annotation text"/>
    <w:basedOn w:val="Normal"/>
    <w:link w:val="CommentTextChar"/>
    <w:semiHidden/>
    <w:locked/>
    <w:rsid w:val="00164185"/>
    <w:rPr>
      <w:sz w:val="20"/>
    </w:rPr>
  </w:style>
  <w:style w:type="character" w:customStyle="1" w:styleId="CommentTextChar">
    <w:name w:val="Comment Text Char"/>
    <w:basedOn w:val="DefaultParagraphFont"/>
    <w:link w:val="CommentText"/>
    <w:semiHidden/>
    <w:rsid w:val="00164185"/>
    <w:rPr>
      <w:sz w:val="20"/>
    </w:rPr>
  </w:style>
  <w:style w:type="paragraph" w:styleId="CommentSubject">
    <w:name w:val="annotation subject"/>
    <w:basedOn w:val="CommentText"/>
    <w:next w:val="CommentText"/>
    <w:link w:val="CommentSubjectChar"/>
    <w:semiHidden/>
    <w:locked/>
    <w:rsid w:val="00164185"/>
    <w:rPr>
      <w:b/>
      <w:bCs/>
    </w:rPr>
  </w:style>
  <w:style w:type="character" w:customStyle="1" w:styleId="CommentSubjectChar">
    <w:name w:val="Comment Subject Char"/>
    <w:basedOn w:val="CommentTextChar"/>
    <w:link w:val="CommentSubject"/>
    <w:semiHidden/>
    <w:rsid w:val="00164185"/>
    <w:rPr>
      <w:b/>
      <w:bCs/>
      <w:sz w:val="20"/>
    </w:rPr>
  </w:style>
  <w:style w:type="paragraph" w:customStyle="1" w:styleId="P68B1DB1-Normal2">
    <w:name w:val="P68B1DB1-Normal2"/>
    <w:basedOn w:val="Normal"/>
    <w:rsid w:val="00CA368E"/>
    <w:rPr>
      <w:szCs w:val="24"/>
      <w:lang w:val="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0324549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03560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1.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2.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4C7C0D" w:rsidP="004C7C0D">
          <w:pPr>
            <w:pStyle w:val="8C22AB55BBA54E638A78E6CCB625149B"/>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4C7C0D" w:rsidP="004C7C0D">
          <w:pPr>
            <w:pStyle w:val="C9BBE078305549AA8306CFFC9A24E30A"/>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4C7C0D" w:rsidP="004C7C0D">
          <w:pPr>
            <w:pStyle w:val="D4CF99CCBFBD4482AC69B080E182EC06"/>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4C7C0D" w:rsidP="004C7C0D">
          <w:pPr>
            <w:pStyle w:val="4663A28B250A4F74908B5CF397229B8E"/>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4C7C0D" w:rsidP="004C7C0D">
          <w:pPr>
            <w:pStyle w:val="D1F22650620B404BA14828D6E31D0F7D"/>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4C7C0D" w:rsidP="004C7C0D">
          <w:pPr>
            <w:pStyle w:val="27207C9089324CF3A0FD720D1F2ACBD7"/>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4C7C0D" w:rsidP="004C7C0D">
          <w:pPr>
            <w:pStyle w:val="C429FDC2D0CB450FBB0729EE2AD1FEF7"/>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4C7C0D" w:rsidP="004C7C0D">
          <w:pPr>
            <w:pStyle w:val="D33812E3C570400484B558C421C8A64E"/>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7319AF22A8846318C08BCFA90800815"/>
        <w:category>
          <w:name w:val="General"/>
          <w:gallery w:val="placeholder"/>
        </w:category>
        <w:types>
          <w:type w:val="bbPlcHdr"/>
        </w:types>
        <w:behaviors>
          <w:behavior w:val="content"/>
        </w:behaviors>
        <w:guid w:val="{72D3BD00-3EB3-4D4A-810F-C0568BC133A0}"/>
      </w:docPartPr>
      <w:docPartBody>
        <w:p w:rsidR="00976876" w:rsidRDefault="00976876" w:rsidP="00976876">
          <w:pPr>
            <w:pStyle w:val="E7319AF22A8846318C08BCFA90800815"/>
          </w:pPr>
          <w:r w:rsidRPr="0007110E">
            <w:rPr>
              <w:rStyle w:val="PlaceholderText"/>
              <w:bCs/>
            </w:rPr>
            <w:t>Click or tap here to enter text.</w:t>
          </w:r>
        </w:p>
      </w:docPartBody>
    </w:docPart>
    <w:docPart>
      <w:docPartPr>
        <w:name w:val="9AB5E0965A554DEFB2B2DB1E64A053B5"/>
        <w:category>
          <w:name w:val="General"/>
          <w:gallery w:val="placeholder"/>
        </w:category>
        <w:types>
          <w:type w:val="bbPlcHdr"/>
        </w:types>
        <w:behaviors>
          <w:behavior w:val="content"/>
        </w:behaviors>
        <w:guid w:val="{FBB07FF7-A631-449E-AD2F-5054C9A12F82}"/>
      </w:docPartPr>
      <w:docPartBody>
        <w:p w:rsidR="00976876" w:rsidRDefault="00976876" w:rsidP="00976876">
          <w:pPr>
            <w:pStyle w:val="9AB5E0965A554DEFB2B2DB1E64A053B5"/>
          </w:pPr>
          <w:r w:rsidRPr="00BD2312">
            <w:rPr>
              <w:rStyle w:val="PlaceholderText"/>
            </w:rPr>
            <w:t>Click or tap here to enter text.</w:t>
          </w:r>
        </w:p>
      </w:docPartBody>
    </w:docPart>
    <w:docPart>
      <w:docPartPr>
        <w:name w:val="BFEA8716BC4C4F2BB9980AFC212516B3"/>
        <w:category>
          <w:name w:val="General"/>
          <w:gallery w:val="placeholder"/>
        </w:category>
        <w:types>
          <w:type w:val="bbPlcHdr"/>
        </w:types>
        <w:behaviors>
          <w:behavior w:val="content"/>
        </w:behaviors>
        <w:guid w:val="{BF2CFFBB-1E1D-41CA-970C-C88D55493484}"/>
      </w:docPartPr>
      <w:docPartBody>
        <w:p w:rsidR="00786699" w:rsidRDefault="008521E5">
          <w:pPr>
            <w:pStyle w:val="BFEA8716BC4C4F2BB9980AFC212516B3"/>
          </w:pPr>
          <w:r>
            <w:rPr>
              <w:rStyle w:val="PlaceholderText"/>
            </w:rPr>
            <w:t>Click or tap here to enter text.</w:t>
          </w:r>
        </w:p>
      </w:docPartBody>
    </w:docPart>
    <w:docPart>
      <w:docPartPr>
        <w:name w:val="759427644E84492C9E8F860D7C2A5EF4"/>
        <w:category>
          <w:name w:val="General"/>
          <w:gallery w:val="placeholder"/>
        </w:category>
        <w:types>
          <w:type w:val="bbPlcHdr"/>
        </w:types>
        <w:behaviors>
          <w:behavior w:val="content"/>
        </w:behaviors>
        <w:guid w:val="{88C861DB-0FE2-41A4-8F4F-1C36C262B3FB}"/>
      </w:docPartPr>
      <w:docPartBody>
        <w:p w:rsidR="008521E5" w:rsidRDefault="008521E5" w:rsidP="008521E5">
          <w:pPr>
            <w:pStyle w:val="759427644E84492C9E8F860D7C2A5EF4"/>
          </w:pPr>
          <w:r w:rsidRPr="00BD2312">
            <w:rPr>
              <w:rStyle w:val="PlaceholderText"/>
            </w:rPr>
            <w:t>Click or tap here to enter text.</w:t>
          </w:r>
        </w:p>
      </w:docPartBody>
    </w:docPart>
    <w:docPart>
      <w:docPartPr>
        <w:name w:val="A396ACEFA8B8498FB1F39D87324E7138"/>
        <w:category>
          <w:name w:val="General"/>
          <w:gallery w:val="placeholder"/>
        </w:category>
        <w:types>
          <w:type w:val="bbPlcHdr"/>
        </w:types>
        <w:behaviors>
          <w:behavior w:val="content"/>
        </w:behaviors>
        <w:guid w:val="{671B06F9-3444-4620-9349-51FC03633835}"/>
      </w:docPartPr>
      <w:docPartBody>
        <w:p w:rsidR="008521E5" w:rsidRDefault="008521E5" w:rsidP="008521E5">
          <w:pPr>
            <w:pStyle w:val="A396ACEFA8B8498FB1F39D87324E7138"/>
          </w:pPr>
          <w:r w:rsidRPr="00BD2312">
            <w:rPr>
              <w:rStyle w:val="PlaceholderText"/>
            </w:rPr>
            <w:t>Click or tap here to enter text.</w:t>
          </w:r>
        </w:p>
      </w:docPartBody>
    </w:docPart>
    <w:docPart>
      <w:docPartPr>
        <w:name w:val="0B2F2754D4A440239511955E80F1F282"/>
        <w:category>
          <w:name w:val="General"/>
          <w:gallery w:val="placeholder"/>
        </w:category>
        <w:types>
          <w:type w:val="bbPlcHdr"/>
        </w:types>
        <w:behaviors>
          <w:behavior w:val="content"/>
        </w:behaviors>
        <w:guid w:val="{03A9C699-279E-4174-A08D-35B6D02C59D1}"/>
      </w:docPartPr>
      <w:docPartBody>
        <w:p w:rsidR="008521E5" w:rsidRDefault="008521E5" w:rsidP="008521E5">
          <w:pPr>
            <w:pStyle w:val="0B2F2754D4A440239511955E80F1F282"/>
          </w:pPr>
          <w:r w:rsidRPr="0007110E">
            <w:rPr>
              <w:rStyle w:val="PlaceholderText"/>
              <w:bCs/>
            </w:rPr>
            <w:t>Click or tap here to enter text.</w:t>
          </w:r>
        </w:p>
      </w:docPartBody>
    </w:docPart>
    <w:docPart>
      <w:docPartPr>
        <w:name w:val="ACF19AD810DE4BA6A01FC520ABDEB031"/>
        <w:category>
          <w:name w:val="General"/>
          <w:gallery w:val="placeholder"/>
        </w:category>
        <w:types>
          <w:type w:val="bbPlcHdr"/>
        </w:types>
        <w:behaviors>
          <w:behavior w:val="content"/>
        </w:behaviors>
        <w:guid w:val="{37B91789-CD8A-4ADD-A048-C2815685C5E1}"/>
      </w:docPartPr>
      <w:docPartBody>
        <w:p w:rsidR="008521E5" w:rsidRDefault="008521E5" w:rsidP="008521E5">
          <w:pPr>
            <w:pStyle w:val="ACF19AD810DE4BA6A01FC520ABDEB031"/>
          </w:pPr>
          <w:r w:rsidRPr="00BD2312">
            <w:rPr>
              <w:rStyle w:val="PlaceholderText"/>
            </w:rPr>
            <w:t>Click or tap here to enter text.</w:t>
          </w:r>
        </w:p>
      </w:docPartBody>
    </w:docPart>
    <w:docPart>
      <w:docPartPr>
        <w:name w:val="2442EB8FBFA04D66B9DF6E6D43A108A4"/>
        <w:category>
          <w:name w:val="General"/>
          <w:gallery w:val="placeholder"/>
        </w:category>
        <w:types>
          <w:type w:val="bbPlcHdr"/>
        </w:types>
        <w:behaviors>
          <w:behavior w:val="content"/>
        </w:behaviors>
        <w:guid w:val="{C98C5AF3-094D-46EA-AA8E-9FC7421E57EA}"/>
      </w:docPartPr>
      <w:docPartBody>
        <w:p w:rsidR="00431535" w:rsidRDefault="00431535" w:rsidP="00431535">
          <w:pPr>
            <w:pStyle w:val="2442EB8FBFA04D66B9DF6E6D43A108A4"/>
          </w:pPr>
          <w:r>
            <w:rPr>
              <w:rStyle w:val="PlaceholderText"/>
            </w:rPr>
            <w:t>Cliquer ou toucher ici pour introduire le texte.</w:t>
          </w:r>
        </w:p>
      </w:docPartBody>
    </w:docPart>
    <w:docPart>
      <w:docPartPr>
        <w:name w:val="D16C58638AFC41B8B170B68FC74A03C6"/>
        <w:category>
          <w:name w:val="General"/>
          <w:gallery w:val="placeholder"/>
        </w:category>
        <w:types>
          <w:type w:val="bbPlcHdr"/>
        </w:types>
        <w:behaviors>
          <w:behavior w:val="content"/>
        </w:behaviors>
        <w:guid w:val="{57E988E0-4E64-4487-8B3E-FDBE558983C9}"/>
      </w:docPartPr>
      <w:docPartBody>
        <w:p w:rsidR="00431535" w:rsidRDefault="00431535" w:rsidP="00431535">
          <w:pPr>
            <w:pStyle w:val="D16C58638AFC41B8B170B68FC74A03C6"/>
          </w:pPr>
          <w:r>
            <w:rPr>
              <w:rStyle w:val="PlaceholderText"/>
            </w:rPr>
            <w:t>Cliquer ou toucher ici pour introduire le texte.</w:t>
          </w:r>
        </w:p>
      </w:docPartBody>
    </w:docPart>
    <w:docPart>
      <w:docPartPr>
        <w:name w:val="2A007DBA965C44E4BC6549C165B77117"/>
        <w:category>
          <w:name w:val="General"/>
          <w:gallery w:val="placeholder"/>
        </w:category>
        <w:types>
          <w:type w:val="bbPlcHdr"/>
        </w:types>
        <w:behaviors>
          <w:behavior w:val="content"/>
        </w:behaviors>
        <w:guid w:val="{48170DFD-FC61-42AA-8FF7-033C401C02B5}"/>
      </w:docPartPr>
      <w:docPartBody>
        <w:p w:rsidR="00431535" w:rsidRDefault="00431535" w:rsidP="00431535">
          <w:pPr>
            <w:pStyle w:val="2A007DBA965C44E4BC6549C165B7711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B7124"/>
    <w:rsid w:val="00302DCA"/>
    <w:rsid w:val="0035269B"/>
    <w:rsid w:val="00431535"/>
    <w:rsid w:val="004C7C0D"/>
    <w:rsid w:val="00534FB6"/>
    <w:rsid w:val="00764022"/>
    <w:rsid w:val="007818B4"/>
    <w:rsid w:val="00786699"/>
    <w:rsid w:val="008521E5"/>
    <w:rsid w:val="008F2A96"/>
    <w:rsid w:val="00955EF7"/>
    <w:rsid w:val="00976876"/>
    <w:rsid w:val="00983F83"/>
    <w:rsid w:val="009A7BBD"/>
    <w:rsid w:val="009E7ECD"/>
    <w:rsid w:val="00B02C4E"/>
    <w:rsid w:val="00B36F01"/>
    <w:rsid w:val="00CB23CA"/>
    <w:rsid w:val="00E40E7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7C0D"/>
    <w:rPr>
      <w:color w:val="288061"/>
    </w:rPr>
  </w:style>
  <w:style w:type="paragraph" w:customStyle="1" w:styleId="9EBECBA452424E76B003807228B1B58D">
    <w:name w:val="9EBECBA452424E76B003807228B1B58D"/>
    <w:rsid w:val="00082783"/>
    <w:rPr>
      <w:kern w:val="2"/>
    </w:rPr>
  </w:style>
  <w:style w:type="paragraph" w:customStyle="1" w:styleId="6BD24054AA444C4B96BA196B41F1F7E2">
    <w:name w:val="6BD24054AA444C4B96BA196B41F1F7E2"/>
    <w:rsid w:val="00082783"/>
    <w:rPr>
      <w:kern w:val="2"/>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7319AF22A8846318C08BCFA90800815">
    <w:name w:val="E7319AF22A8846318C08BCFA90800815"/>
    <w:rsid w:val="00976876"/>
    <w:rPr>
      <w:kern w:val="2"/>
    </w:rPr>
  </w:style>
  <w:style w:type="paragraph" w:customStyle="1" w:styleId="9AB5E0965A554DEFB2B2DB1E64A053B5">
    <w:name w:val="9AB5E0965A554DEFB2B2DB1E64A053B5"/>
    <w:rsid w:val="00976876"/>
    <w:rPr>
      <w:kern w:val="2"/>
    </w:rPr>
  </w:style>
  <w:style w:type="paragraph" w:customStyle="1" w:styleId="BFEA8716BC4C4F2BB9980AFC212516B3">
    <w:name w:val="BFEA8716BC4C4F2BB9980AFC212516B3"/>
    <w:rPr>
      <w:kern w:val="2"/>
      <w14:ligatures w14:val="standardContextual"/>
    </w:rPr>
  </w:style>
  <w:style w:type="paragraph" w:customStyle="1" w:styleId="759427644E84492C9E8F860D7C2A5EF4">
    <w:name w:val="759427644E84492C9E8F860D7C2A5EF4"/>
    <w:rsid w:val="008521E5"/>
    <w:pPr>
      <w:spacing w:line="278" w:lineRule="auto"/>
    </w:pPr>
    <w:rPr>
      <w:kern w:val="2"/>
      <w:sz w:val="24"/>
      <w:szCs w:val="24"/>
      <w:lang w:val="de-DE" w:eastAsia="de-DE"/>
      <w14:ligatures w14:val="standardContextual"/>
    </w:rPr>
  </w:style>
  <w:style w:type="paragraph" w:customStyle="1" w:styleId="A396ACEFA8B8498FB1F39D87324E7138">
    <w:name w:val="A396ACEFA8B8498FB1F39D87324E7138"/>
    <w:rsid w:val="008521E5"/>
    <w:pPr>
      <w:spacing w:line="278" w:lineRule="auto"/>
    </w:pPr>
    <w:rPr>
      <w:kern w:val="2"/>
      <w:sz w:val="24"/>
      <w:szCs w:val="24"/>
      <w:lang w:val="de-DE" w:eastAsia="de-DE"/>
      <w14:ligatures w14:val="standardContextual"/>
    </w:rPr>
  </w:style>
  <w:style w:type="paragraph" w:customStyle="1" w:styleId="0B2F2754D4A440239511955E80F1F282">
    <w:name w:val="0B2F2754D4A440239511955E80F1F282"/>
    <w:rsid w:val="008521E5"/>
    <w:pPr>
      <w:spacing w:line="278" w:lineRule="auto"/>
    </w:pPr>
    <w:rPr>
      <w:kern w:val="2"/>
      <w:sz w:val="24"/>
      <w:szCs w:val="24"/>
      <w:lang w:val="de-DE" w:eastAsia="de-DE"/>
      <w14:ligatures w14:val="standardContextual"/>
    </w:rPr>
  </w:style>
  <w:style w:type="paragraph" w:customStyle="1" w:styleId="ACF19AD810DE4BA6A01FC520ABDEB031">
    <w:name w:val="ACF19AD810DE4BA6A01FC520ABDEB031"/>
    <w:rsid w:val="008521E5"/>
    <w:pPr>
      <w:spacing w:line="278" w:lineRule="auto"/>
    </w:pPr>
    <w:rPr>
      <w:kern w:val="2"/>
      <w:sz w:val="24"/>
      <w:szCs w:val="24"/>
      <w:lang w:val="de-DE" w:eastAsia="de-DE"/>
      <w14:ligatures w14:val="standardContextual"/>
    </w:rPr>
  </w:style>
  <w:style w:type="paragraph" w:customStyle="1" w:styleId="2442EB8FBFA04D66B9DF6E6D43A108A4">
    <w:name w:val="2442EB8FBFA04D66B9DF6E6D43A108A4"/>
    <w:rsid w:val="00431535"/>
    <w:pPr>
      <w:spacing w:line="278" w:lineRule="auto"/>
    </w:pPr>
    <w:rPr>
      <w:kern w:val="2"/>
      <w:sz w:val="24"/>
      <w:szCs w:val="24"/>
      <w:lang w:val="en-US" w:eastAsia="en-US"/>
      <w14:ligatures w14:val="standardContextual"/>
    </w:rPr>
  </w:style>
  <w:style w:type="paragraph" w:customStyle="1" w:styleId="D16C58638AFC41B8B170B68FC74A03C6">
    <w:name w:val="D16C58638AFC41B8B170B68FC74A03C6"/>
    <w:rsid w:val="00431535"/>
    <w:pPr>
      <w:spacing w:line="278" w:lineRule="auto"/>
    </w:pPr>
    <w:rPr>
      <w:kern w:val="2"/>
      <w:sz w:val="24"/>
      <w:szCs w:val="24"/>
      <w:lang w:val="en-US" w:eastAsia="en-US"/>
      <w14:ligatures w14:val="standardContextual"/>
    </w:rPr>
  </w:style>
  <w:style w:type="paragraph" w:customStyle="1" w:styleId="2A007DBA965C44E4BC6549C165B77117">
    <w:name w:val="2A007DBA965C44E4BC6549C165B77117"/>
    <w:rsid w:val="00431535"/>
    <w:pPr>
      <w:spacing w:line="278" w:lineRule="auto"/>
    </w:pPr>
    <w:rPr>
      <w:kern w:val="2"/>
      <w:sz w:val="24"/>
      <w:szCs w:val="24"/>
      <w:lang w:val="en-US" w:eastAsia="en-US"/>
      <w14:ligatures w14:val="standardContextual"/>
    </w:rPr>
  </w:style>
  <w:style w:type="paragraph" w:customStyle="1" w:styleId="4663A28B250A4F74908B5CF397229B8E">
    <w:name w:val="4663A28B250A4F74908B5CF397229B8E"/>
    <w:rsid w:val="004C7C0D"/>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4C7C0D"/>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4C7C0D"/>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4C7C0D"/>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8C22AB55BBA54E638A78E6CCB625149B">
    <w:name w:val="8C22AB55BBA54E638A78E6CCB625149B"/>
    <w:rsid w:val="004C7C0D"/>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4C7C0D"/>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
    <w:name w:val="D4CF99CCBFBD4482AC69B080E182EC06"/>
    <w:rsid w:val="004C7C0D"/>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
    <w:name w:val="D33812E3C570400484B558C421C8A64E"/>
    <w:rsid w:val="004C7C0D"/>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0D274F5-E84C-4780-A9D2-7D905E94519D}">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customXml/itemProps7.xml><?xml version="1.0" encoding="utf-8"?>
<ds:datastoreItem xmlns:ds="http://schemas.openxmlformats.org/officeDocument/2006/customXml" ds:itemID="{CA84D6BC-8EA8-4F50-8451-440D5E967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2013</Words>
  <Characters>11479</Characters>
  <Application>Microsoft Office Word</Application>
  <DocSecurity>0</DocSecurity>
  <PresentationFormat>Microsoft Word 14.0</PresentationFormat>
  <Lines>95</Lines>
  <Paragraphs>26</Paragraphs>
  <ScaleCrop>true</ScaleCrop>
  <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2025-04-10T14:32:00Z</dcterms:created>
  <dcterms:modified xsi:type="dcterms:W3CDTF">2025-04-11T15:59:00Z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