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6293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6293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6293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6293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6293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6293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6788F" w14:paraId="1568E05F" w14:textId="77777777" w:rsidTr="10F92FB5">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0917102E" w:rsidR="00377580" w:rsidRPr="00080A71" w:rsidRDefault="00E6788F" w:rsidP="005F6927">
                <w:pPr>
                  <w:tabs>
                    <w:tab w:val="left" w:pos="426"/>
                  </w:tabs>
                  <w:rPr>
                    <w:bCs/>
                    <w:lang w:val="en-IE" w:eastAsia="en-GB"/>
                  </w:rPr>
                </w:pPr>
                <w:r>
                  <w:rPr>
                    <w:bCs/>
                    <w:lang w:val="fr-BE" w:eastAsia="en-GB"/>
                  </w:rPr>
                  <w:t>DG ECFIN – A.3</w:t>
                </w:r>
              </w:p>
            </w:tc>
          </w:sdtContent>
        </w:sdt>
      </w:tr>
      <w:tr w:rsidR="00377580" w:rsidRPr="00F5538E" w14:paraId="134D49F6" w14:textId="77777777" w:rsidTr="10F92FB5">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E83E20" w14:paraId="38F42E75" w14:textId="77777777" w:rsidTr="10F92FB5">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12A1DC44" w:rsidR="00377580" w:rsidRPr="009E3788" w:rsidRDefault="00E6788F" w:rsidP="005F6927">
                <w:pPr>
                  <w:tabs>
                    <w:tab w:val="left" w:pos="426"/>
                  </w:tabs>
                  <w:rPr>
                    <w:bCs/>
                    <w:lang w:val="fr-BE" w:eastAsia="en-GB"/>
                  </w:rPr>
                </w:pPr>
                <w:r w:rsidRPr="009E3788">
                  <w:rPr>
                    <w:bCs/>
                    <w:lang w:val="fr-BE" w:eastAsia="en-GB"/>
                  </w:rPr>
                  <w:t>Laura Bardone; Kristian Orsini</w:t>
                </w:r>
              </w:p>
            </w:sdtContent>
          </w:sdt>
          <w:p w14:paraId="32DD8032" w14:textId="57E8DE87" w:rsidR="00377580" w:rsidRPr="009E3788" w:rsidRDefault="0076293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3785D" w:rsidRPr="009E3788">
                  <w:rPr>
                    <w:bCs/>
                    <w:lang w:val="fr-BE" w:eastAsia="en-GB"/>
                  </w:rPr>
                  <w:t>3</w:t>
                </w:r>
                <w:r w:rsidR="00E83E20" w:rsidRPr="009E3788">
                  <w:rPr>
                    <w:bCs/>
                    <w:lang w:val="fr-BE" w:eastAsia="en-GB"/>
                  </w:rPr>
                  <w:t xml:space="preserve">ème </w:t>
                </w:r>
                <w:r w:rsidR="009E3788" w:rsidRPr="009E3788">
                  <w:rPr>
                    <w:bCs/>
                    <w:lang w:val="fr-BE" w:eastAsia="en-GB"/>
                  </w:rPr>
                  <w:t>/4 qua</w:t>
                </w:r>
                <w:r w:rsidR="009E3788">
                  <w:rPr>
                    <w:bCs/>
                    <w:lang w:val="fr-BE" w:eastAsia="en-GB"/>
                  </w:rPr>
                  <w:t xml:space="preserve">rter </w:t>
                </w:r>
              </w:sdtContent>
            </w:sdt>
            <w:r w:rsidR="00B566C1" w:rsidRPr="009E3788">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6788F" w:rsidRPr="009E3788">
                      <w:rPr>
                        <w:bCs/>
                        <w:lang w:val="fr-BE" w:eastAsia="en-GB"/>
                      </w:rPr>
                      <w:t>2025</w:t>
                    </w:r>
                  </w:sdtContent>
                </w:sdt>
              </w:sdtContent>
            </w:sdt>
            <w:r w:rsidR="00377580" w:rsidRPr="009E3788">
              <w:rPr>
                <w:bCs/>
                <w:lang w:val="fr-BE" w:eastAsia="en-GB"/>
              </w:rPr>
              <w:t xml:space="preserve"> </w:t>
            </w:r>
          </w:p>
          <w:p w14:paraId="768BBE26" w14:textId="6A0F1DD2" w:rsidR="00377580" w:rsidRPr="00E6788F" w:rsidRDefault="0076293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E6788F" w:rsidRPr="00E6788F">
                  <w:rPr>
                    <w:bCs/>
                    <w:lang w:val="en-IE" w:eastAsia="en-GB"/>
                  </w:rPr>
                  <w:t xml:space="preserve">2 </w:t>
                </w:r>
              </w:sdtContent>
            </w:sdt>
            <w:r w:rsidR="00377580" w:rsidRPr="00E6788F">
              <w:rPr>
                <w:bCs/>
                <w:lang w:val="en-IE" w:eastAsia="en-GB"/>
              </w:rPr>
              <w:t xml:space="preserve"> années</w:t>
            </w:r>
            <w:r w:rsidR="00377580" w:rsidRPr="00E6788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E6788F">
                  <w:rPr>
                    <w:rFonts w:ascii="MS Gothic" w:eastAsia="MS Gothic" w:hAnsi="MS Gothic" w:hint="eastAsia"/>
                    <w:bCs/>
                    <w:szCs w:val="24"/>
                    <w:lang w:val="en-IE" w:eastAsia="en-GB"/>
                  </w:rPr>
                  <w:t>☒</w:t>
                </w:r>
              </w:sdtContent>
            </w:sdt>
            <w:r w:rsidR="00377580" w:rsidRPr="00E6788F">
              <w:rPr>
                <w:bCs/>
                <w:lang w:val="en-IE" w:eastAsia="en-GB"/>
              </w:rPr>
              <w:t xml:space="preserve"> Bruxelles </w:t>
            </w:r>
            <w:r w:rsidR="0092295D" w:rsidRPr="00E6788F">
              <w:rPr>
                <w:bCs/>
                <w:lang w:val="en-IE" w:eastAsia="en-GB"/>
              </w:rPr>
              <w:t xml:space="preserve"> </w:t>
            </w:r>
            <w:r w:rsidR="00377580" w:rsidRPr="00E6788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E6788F">
                  <w:rPr>
                    <w:rFonts w:ascii="MS Gothic" w:eastAsia="MS Gothic" w:hAnsi="MS Gothic"/>
                    <w:bCs/>
                    <w:szCs w:val="24"/>
                    <w:lang w:val="en-IE" w:eastAsia="en-GB"/>
                  </w:rPr>
                  <w:t>☐</w:t>
                </w:r>
              </w:sdtContent>
            </w:sdt>
            <w:r w:rsidR="00377580" w:rsidRPr="00E6788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E6788F">
                  <w:rPr>
                    <w:rFonts w:ascii="MS Gothic" w:eastAsia="MS Gothic" w:hAnsi="MS Gothic"/>
                    <w:bCs/>
                    <w:szCs w:val="24"/>
                    <w:lang w:val="en-IE" w:eastAsia="en-GB"/>
                  </w:rPr>
                  <w:t>☐</w:t>
                </w:r>
              </w:sdtContent>
            </w:sdt>
            <w:r w:rsidR="00377580" w:rsidRPr="00E6788F">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E6788F">
                  <w:rPr>
                    <w:rStyle w:val="PlaceholderText"/>
                    <w:lang w:val="en-IE"/>
                  </w:rPr>
                  <w:t>Click or tap here to enter text.</w:t>
                </w:r>
              </w:sdtContent>
            </w:sdt>
          </w:p>
          <w:p w14:paraId="6A0ABCA6" w14:textId="77777777" w:rsidR="00377580" w:rsidRPr="00E6788F" w:rsidRDefault="00377580" w:rsidP="005F6927">
            <w:pPr>
              <w:tabs>
                <w:tab w:val="left" w:pos="426"/>
              </w:tabs>
              <w:spacing w:after="0"/>
              <w:contextualSpacing/>
              <w:rPr>
                <w:bCs/>
                <w:lang w:val="en-IE" w:eastAsia="en-GB"/>
              </w:rPr>
            </w:pPr>
          </w:p>
        </w:tc>
      </w:tr>
      <w:tr w:rsidR="00E850B7" w:rsidRPr="00AF417C" w14:paraId="7643981F" w14:textId="77777777" w:rsidTr="10F92FB5">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9002E7F"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10F92FB5">
        <w:tc>
          <w:tcPr>
            <w:tcW w:w="8602" w:type="dxa"/>
            <w:gridSpan w:val="2"/>
          </w:tcPr>
          <w:p w14:paraId="75C9C8EC" w14:textId="24E4F1D7" w:rsidR="00377580" w:rsidRDefault="001A0074" w:rsidP="10F92FB5">
            <w:pPr>
              <w:tabs>
                <w:tab w:val="left" w:pos="426"/>
              </w:tabs>
              <w:jc w:val="left"/>
              <w:rPr>
                <w:lang w:val="fr-BE" w:eastAsia="en-GB"/>
              </w:rPr>
            </w:pPr>
            <w:r w:rsidRPr="10F92FB5">
              <w:rPr>
                <w:lang w:val="fr-BE" w:eastAsia="en-GB"/>
              </w:rPr>
              <w:t>Cet avis de vacance est ouvert aux:</w:t>
            </w:r>
          </w:p>
          <w:p w14:paraId="58BA5DEB" w14:textId="672A23AD" w:rsidR="00A65B97" w:rsidRDefault="00A65B97" w:rsidP="10F92FB5">
            <w:pPr>
              <w:tabs>
                <w:tab w:val="left" w:pos="426"/>
              </w:tabs>
              <w:contextualSpacing/>
              <w:jc w:val="left"/>
              <w:rPr>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10F92FB5">
            <w:pPr>
              <w:tabs>
                <w:tab w:val="left" w:pos="426"/>
              </w:tabs>
              <w:spacing w:after="120"/>
              <w:ind w:left="567"/>
              <w:jc w:val="left"/>
              <w:rPr>
                <w:lang w:val="fr-BE" w:eastAsia="en-GB"/>
              </w:rPr>
            </w:pPr>
            <w:r w:rsidRPr="10F92FB5">
              <w:rPr>
                <w:lang w:val="fr-BE" w:eastAsia="en-GB"/>
              </w:rPr>
              <w:t>ainsi qu’aux</w:t>
            </w:r>
          </w:p>
          <w:p w14:paraId="592E0483" w14:textId="0265A7CD" w:rsidR="00377580" w:rsidRPr="001D3EEC" w:rsidRDefault="00762930" w:rsidP="10F92FB5">
            <w:pPr>
              <w:tabs>
                <w:tab w:val="left" w:pos="426"/>
              </w:tabs>
              <w:ind w:left="567"/>
              <w:contextualSpacing/>
              <w:jc w:val="left"/>
              <w:rPr>
                <w:lang w:val="fr-BE" w:eastAsia="en-GB"/>
              </w:rPr>
            </w:pPr>
            <w:sdt>
              <w:sdtPr>
                <w:rPr>
                  <w:lang w:val="fr-BE" w:eastAsia="en-GB"/>
                </w:rPr>
                <w:id w:val="-68340659"/>
                <w14:checkbox>
                  <w14:checked w14:val="1"/>
                  <w14:checkedState w14:val="2612" w14:font="MS Gothic"/>
                  <w14:uncheckedState w14:val="2610" w14:font="MS Gothic"/>
                </w14:checkbox>
              </w:sdtPr>
              <w:sdtEndPr/>
              <w:sdtContent>
                <w:r w:rsidR="00F30956" w:rsidRPr="10F92FB5">
                  <w:rPr>
                    <w:rFonts w:ascii="MS Gothic" w:eastAsia="MS Gothic" w:hAnsi="MS Gothic"/>
                    <w:lang w:val="fr-BE" w:eastAsia="en-GB"/>
                  </w:rPr>
                  <w:t>☒</w:t>
                </w:r>
              </w:sdtContent>
            </w:sdt>
            <w:r w:rsidR="00A65B97" w:rsidRPr="10F92FB5">
              <w:rPr>
                <w:lang w:val="fr-BE" w:eastAsia="en-GB"/>
              </w:rPr>
              <w:t xml:space="preserve"> </w:t>
            </w:r>
            <w:r w:rsidR="001A0074" w:rsidRPr="10F92FB5">
              <w:rPr>
                <w:lang w:val="fr-BE" w:eastAsia="en-GB"/>
              </w:rPr>
              <w:t>pays AELE suivants</w:t>
            </w:r>
            <w:r w:rsidR="00377580" w:rsidRPr="10F92FB5">
              <w:rPr>
                <w:lang w:val="fr-BE" w:eastAsia="en-GB"/>
              </w:rPr>
              <w:t>:</w:t>
            </w:r>
          </w:p>
          <w:p w14:paraId="556FFC51" w14:textId="124A11FD" w:rsidR="00377580" w:rsidRPr="001D3EEC" w:rsidRDefault="00377580" w:rsidP="10F92FB5">
            <w:pPr>
              <w:tabs>
                <w:tab w:val="left" w:pos="426"/>
              </w:tabs>
              <w:ind w:left="1134"/>
              <w:contextualSpacing/>
              <w:jc w:val="left"/>
              <w:rPr>
                <w:lang w:val="fr-BE" w:eastAsia="en-GB"/>
              </w:rPr>
            </w:pPr>
            <w:r w:rsidRPr="001D3EEC">
              <w:rPr>
                <w:bCs/>
                <w:szCs w:val="24"/>
                <w:lang w:val="fr-BE" w:eastAsia="en-GB"/>
              </w:rPr>
              <w:tab/>
            </w:r>
            <w:sdt>
              <w:sdtPr>
                <w:rPr>
                  <w:lang w:val="fr-BE" w:eastAsia="en-GB"/>
                </w:rPr>
                <w:id w:val="-1990401639"/>
                <w14:checkbox>
                  <w14:checked w14:val="1"/>
                  <w14:checkedState w14:val="2612" w14:font="MS Gothic"/>
                  <w14:uncheckedState w14:val="2610" w14:font="MS Gothic"/>
                </w14:checkbox>
              </w:sdtPr>
              <w:sdtEndPr/>
              <w:sdtContent>
                <w:r w:rsidR="00F30956" w:rsidRPr="10F92FB5">
                  <w:rPr>
                    <w:rFonts w:ascii="MS Gothic" w:eastAsia="MS Gothic" w:hAnsi="MS Gothic"/>
                    <w:lang w:val="fr-BE" w:eastAsia="en-GB"/>
                  </w:rPr>
                  <w:t>☒</w:t>
                </w:r>
              </w:sdtContent>
            </w:sdt>
            <w:r w:rsidRPr="10F92FB5">
              <w:rPr>
                <w:lang w:val="fr-BE" w:eastAsia="en-GB"/>
              </w:rPr>
              <w:t xml:space="preserve"> I</w:t>
            </w:r>
            <w:r w:rsidR="001A0074" w:rsidRPr="10F92FB5">
              <w:rPr>
                <w:lang w:val="fr-BE" w:eastAsia="en-GB"/>
              </w:rPr>
              <w:t>s</w:t>
            </w:r>
            <w:r w:rsidRPr="10F92FB5">
              <w:rPr>
                <w:lang w:val="fr-BE" w:eastAsia="en-GB"/>
              </w:rPr>
              <w:t>land</w:t>
            </w:r>
            <w:r w:rsidR="001A0074" w:rsidRPr="10F92FB5">
              <w:rPr>
                <w:lang w:val="fr-BE" w:eastAsia="en-GB"/>
              </w:rPr>
              <w:t>e</w:t>
            </w:r>
            <w:r w:rsidRPr="10F92FB5">
              <w:rPr>
                <w:lang w:val="fr-BE" w:eastAsia="en-GB"/>
              </w:rPr>
              <w:t xml:space="preserve">   </w:t>
            </w:r>
            <w:sdt>
              <w:sdtPr>
                <w:rPr>
                  <w:lang w:val="fr-BE" w:eastAsia="en-GB"/>
                </w:rPr>
                <w:id w:val="2059970484"/>
                <w14:checkbox>
                  <w14:checked w14:val="1"/>
                  <w14:checkedState w14:val="2612" w14:font="MS Gothic"/>
                  <w14:uncheckedState w14:val="2610" w14:font="MS Gothic"/>
                </w14:checkbox>
              </w:sdtPr>
              <w:sdtEndPr/>
              <w:sdtContent>
                <w:r w:rsidR="00F30956" w:rsidRPr="10F92FB5">
                  <w:rPr>
                    <w:rFonts w:ascii="MS Gothic" w:eastAsia="MS Gothic" w:hAnsi="MS Gothic"/>
                    <w:lang w:val="fr-BE" w:eastAsia="en-GB"/>
                  </w:rPr>
                  <w:t>☒</w:t>
                </w:r>
              </w:sdtContent>
            </w:sdt>
            <w:r w:rsidRPr="10F92FB5">
              <w:rPr>
                <w:lang w:val="fr-BE" w:eastAsia="en-GB"/>
              </w:rPr>
              <w:t xml:space="preserve"> </w:t>
            </w:r>
            <w:r w:rsidR="00C518F5" w:rsidRPr="10F92FB5">
              <w:rPr>
                <w:lang w:val="fr-BE" w:eastAsia="en-GB"/>
              </w:rPr>
              <w:t>Liechtenstein</w:t>
            </w:r>
            <w:r w:rsidR="001D3EEC" w:rsidRPr="10F92FB5">
              <w:rPr>
                <w:lang w:val="fr-BE" w:eastAsia="en-GB"/>
              </w:rPr>
              <w:t xml:space="preserve">  </w:t>
            </w:r>
            <w:r w:rsidRPr="10F92FB5">
              <w:rPr>
                <w:lang w:val="fr-BE" w:eastAsia="en-GB"/>
              </w:rPr>
              <w:t xml:space="preserve"> </w:t>
            </w:r>
            <w:sdt>
              <w:sdtPr>
                <w:rPr>
                  <w:lang w:val="fr-BE" w:eastAsia="en-GB"/>
                </w:rPr>
                <w:id w:val="347227220"/>
                <w14:checkbox>
                  <w14:checked w14:val="1"/>
                  <w14:checkedState w14:val="2612" w14:font="MS Gothic"/>
                  <w14:uncheckedState w14:val="2610" w14:font="MS Gothic"/>
                </w14:checkbox>
              </w:sdtPr>
              <w:sdtEndPr/>
              <w:sdtContent>
                <w:r w:rsidR="00F30956" w:rsidRPr="10F92FB5">
                  <w:rPr>
                    <w:rFonts w:ascii="MS Gothic" w:eastAsia="MS Gothic" w:hAnsi="MS Gothic"/>
                    <w:lang w:val="fr-BE" w:eastAsia="en-GB"/>
                  </w:rPr>
                  <w:t>☒</w:t>
                </w:r>
              </w:sdtContent>
            </w:sdt>
            <w:r w:rsidRPr="10F92FB5">
              <w:rPr>
                <w:lang w:val="fr-BE" w:eastAsia="en-GB"/>
              </w:rPr>
              <w:t xml:space="preserve"> </w:t>
            </w:r>
            <w:r w:rsidR="00C518F5" w:rsidRPr="10F92FB5">
              <w:rPr>
                <w:lang w:val="fr-BE" w:eastAsia="en-GB"/>
              </w:rPr>
              <w:t>Norvège</w:t>
            </w:r>
            <w:r w:rsidR="001D3EEC" w:rsidRPr="10F92FB5">
              <w:rPr>
                <w:lang w:val="fr-BE" w:eastAsia="en-GB"/>
              </w:rPr>
              <w:t xml:space="preserve">  </w:t>
            </w:r>
            <w:r w:rsidRPr="10F92FB5">
              <w:rPr>
                <w:lang w:val="fr-BE" w:eastAsia="en-GB"/>
              </w:rPr>
              <w:t xml:space="preserve"> </w:t>
            </w:r>
            <w:sdt>
              <w:sdtPr>
                <w:rPr>
                  <w:lang w:val="fr-BE" w:eastAsia="en-GB"/>
                </w:rPr>
                <w:id w:val="-1937502850"/>
                <w14:checkbox>
                  <w14:checked w14:val="1"/>
                  <w14:checkedState w14:val="2612" w14:font="MS Gothic"/>
                  <w14:uncheckedState w14:val="2610" w14:font="MS Gothic"/>
                </w14:checkbox>
              </w:sdtPr>
              <w:sdtEndPr/>
              <w:sdtContent>
                <w:r w:rsidR="00F30956" w:rsidRPr="10F92FB5">
                  <w:rPr>
                    <w:rFonts w:ascii="MS Gothic" w:eastAsia="MS Gothic" w:hAnsi="MS Gothic"/>
                    <w:lang w:val="fr-BE" w:eastAsia="en-GB"/>
                  </w:rPr>
                  <w:t>☒</w:t>
                </w:r>
              </w:sdtContent>
            </w:sdt>
            <w:r w:rsidRPr="10F92FB5">
              <w:rPr>
                <w:lang w:val="fr-BE" w:eastAsia="en-GB"/>
              </w:rPr>
              <w:t xml:space="preserve"> S</w:t>
            </w:r>
            <w:r w:rsidR="001A0074" w:rsidRPr="10F92FB5">
              <w:rPr>
                <w:lang w:val="fr-BE" w:eastAsia="en-GB"/>
              </w:rPr>
              <w:t>uisse</w:t>
            </w:r>
          </w:p>
          <w:p w14:paraId="35FCCE60" w14:textId="77777777" w:rsidR="00960355" w:rsidRDefault="00960355" w:rsidP="10F92FB5">
            <w:pPr>
              <w:tabs>
                <w:tab w:val="left" w:pos="426"/>
              </w:tabs>
              <w:ind w:left="1134"/>
              <w:contextualSpacing/>
              <w:jc w:val="left"/>
              <w:rPr>
                <w:lang w:val="fr-BE" w:eastAsia="en-GB"/>
              </w:rPr>
            </w:pPr>
            <w:r w:rsidRPr="10F92FB5">
              <w:rPr>
                <w:lang w:val="fr-BE" w:eastAsia="en-GB"/>
              </w:rPr>
              <w:t>ainsi qu’aux pays tiers suivants :</w:t>
            </w:r>
          </w:p>
          <w:p w14:paraId="77C548F6" w14:textId="3F7BBA15" w:rsidR="00377580" w:rsidRDefault="00762930" w:rsidP="10F92FB5">
            <w:pPr>
              <w:tabs>
                <w:tab w:val="left" w:pos="426"/>
              </w:tabs>
              <w:ind w:left="567"/>
              <w:jc w:val="left"/>
              <w:rPr>
                <w:lang w:val="fr-BE" w:eastAsia="en-GB"/>
              </w:rPr>
            </w:pPr>
            <w:sdt>
              <w:sdtPr>
                <w:rPr>
                  <w:lang w:val="fr-BE" w:eastAsia="en-GB"/>
                </w:rPr>
                <w:id w:val="-729996552"/>
                <w:placeholder>
                  <w:docPart w:val="9178B3F1D390484E83DB7F92D8FFAFEF"/>
                </w:placeholder>
              </w:sdtPr>
              <w:sdtEndPr/>
              <w:sdtContent>
                <w:r w:rsidR="00960355" w:rsidRPr="10F92FB5">
                  <w:rPr>
                    <w:lang w:val="fr-BE" w:eastAsia="en-GB"/>
                  </w:rPr>
                  <w:t xml:space="preserve">Albanie, Bosnie et Herzégovine, </w:t>
                </w:r>
                <w:r>
                  <w:rPr>
                    <w:lang w:val="fr-BE" w:eastAsia="en-GB"/>
                  </w:rPr>
                  <w:t xml:space="preserve">Géorgie, </w:t>
                </w:r>
                <w:r w:rsidR="00960355" w:rsidRPr="10F92FB5">
                  <w:rPr>
                    <w:lang w:val="fr-BE" w:eastAsia="en-GB"/>
                  </w:rPr>
                  <w:t xml:space="preserve">Kosovo*, Moldavie, Monténégro, </w:t>
                </w:r>
                <w:r w:rsidR="00960355" w:rsidRPr="10F92FB5">
                  <w:rPr>
                    <w:lang w:val="fr-BE"/>
                  </w:rPr>
                  <w:t>Macédoine du Nord, Serbie</w:t>
                </w:r>
                <w:r w:rsidR="5ECD6205" w:rsidRPr="10F92FB5">
                  <w:rPr>
                    <w:lang w:val="fr-BE"/>
                  </w:rPr>
                  <w:t xml:space="preserve">, Türkiye,Ukraine    </w:t>
                </w:r>
                <w:r w:rsidR="00960355" w:rsidRPr="10F92FB5">
                  <w:rPr>
                    <w:lang w:val="fr-BE" w:eastAsia="en-GB"/>
                  </w:rPr>
                  <w:t xml:space="preserve">                                                                                   </w:t>
                </w:r>
                <w:r w:rsidR="0AC91C24" w:rsidRPr="10F92FB5">
                  <w:rPr>
                    <w:lang w:val="fr-BE" w:eastAsia="en-GB"/>
                  </w:rPr>
                  <w:t xml:space="preserve">         </w:t>
                </w:r>
                <w:r w:rsidR="00960355" w:rsidRPr="10F92FB5">
                  <w:rPr>
                    <w:lang w:val="fr-BE"/>
                  </w:rPr>
                  <w:t xml:space="preserve"> </w:t>
                </w:r>
                <w:r w:rsidR="35E2838F" w:rsidRPr="10F92FB5">
                  <w:rPr>
                    <w:lang w:val="fr-BE"/>
                  </w:rPr>
                  <w:t>*</w:t>
                </w:r>
                <w:r w:rsidR="00960355" w:rsidRPr="10F92FB5">
                  <w:rPr>
                    <w:lang w:val="fr-BE"/>
                  </w:rPr>
                  <w:t>Cette désignation est sans préjudice des positions sur le statut et est conforme à la résolution 1244/1999 du Conseil de sécurité des Nations unies ainsi qu’à l’avis de la CIJ sur la déclaration d’indépendance du Kosovo</w:t>
                </w:r>
              </w:sdtContent>
            </w:sdt>
            <w:sdt>
              <w:sdtPr>
                <w:rPr>
                  <w:lang w:val="fr-BE" w:eastAsia="en-GB"/>
                </w:rPr>
                <w:id w:val="127444912"/>
                <w14:checkbox>
                  <w14:checked w14:val="0"/>
                  <w14:checkedState w14:val="2612" w14:font="MS Gothic"/>
                  <w14:uncheckedState w14:val="2610" w14:font="MS Gothic"/>
                </w14:checkbox>
              </w:sdtPr>
              <w:sdtEndPr/>
              <w:sdtContent>
                <w:r>
                  <w:rPr>
                    <w:rFonts w:ascii="MS Gothic" w:eastAsia="MS Gothic" w:hAnsi="MS Gothic" w:hint="eastAsia"/>
                    <w:lang w:val="fr-BE" w:eastAsia="en-GB"/>
                  </w:rPr>
                  <w:t>☐</w:t>
                </w:r>
              </w:sdtContent>
            </w:sdt>
            <w:r w:rsidR="00A65B97" w:rsidRPr="10F92FB5">
              <w:rPr>
                <w:lang w:val="fr-BE" w:eastAsia="en-GB"/>
              </w:rPr>
              <w:t xml:space="preserve"> </w:t>
            </w:r>
            <w:r w:rsidR="001A0074" w:rsidRPr="10F92FB5">
              <w:rPr>
                <w:lang w:val="fr-BE" w:eastAsia="en-GB"/>
              </w:rPr>
              <w:t xml:space="preserve">organisations intergouvernementales suivantes: </w:t>
            </w:r>
            <w:sdt>
              <w:sdtPr>
                <w:rPr>
                  <w:lang w:val="fr-BE" w:eastAsia="en-GB"/>
                </w:rPr>
                <w:id w:val="2045088807"/>
                <w:placeholder>
                  <w:docPart w:val="D4CF99CCBFBD4482AC69B080E182EC06"/>
                </w:placeholder>
                <w:showingPlcHdr/>
              </w:sdtPr>
              <w:sdtEndPr/>
              <w:sdtContent>
                <w:r w:rsidR="002841B7" w:rsidRPr="10F92FB5">
                  <w:rPr>
                    <w:rStyle w:val="PlaceholderText"/>
                  </w:rPr>
                  <w:t xml:space="preserve"> </w:t>
                </w:r>
                <w:r w:rsidR="00DC5C83" w:rsidRPr="10F92FB5">
                  <w:rPr>
                    <w:rStyle w:val="PlaceholderText"/>
                  </w:rPr>
                  <w:t>…</w:t>
                </w:r>
                <w:r w:rsidR="002841B7" w:rsidRPr="10F92FB5">
                  <w:rPr>
                    <w:rStyle w:val="PlaceholderText"/>
                  </w:rPr>
                  <w:t xml:space="preserve">    </w:t>
                </w:r>
              </w:sdtContent>
            </w:sdt>
          </w:p>
          <w:p w14:paraId="2B5ABBA0" w14:textId="2C67EA42" w:rsidR="00A65B97" w:rsidRPr="001D3EEC" w:rsidRDefault="00A65B97" w:rsidP="10F92FB5">
            <w:pPr>
              <w:tabs>
                <w:tab w:val="left" w:pos="426"/>
              </w:tabs>
              <w:jc w:val="left"/>
              <w:rPr>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F5538E" w14:paraId="377A2509" w14:textId="77777777" w:rsidTr="10F92FB5">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420A00C"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75pt" o:ole="">
                  <v:imagedata r:id="rId22" o:title=""/>
                </v:shape>
                <w:control r:id="rId23" w:name="OptionButton2" w:shapeid="_x0000_i1045"/>
              </w:object>
            </w:r>
            <w:r>
              <w:rPr>
                <w:bCs/>
              </w:rPr>
              <w:object w:dxaOrig="225" w:dyaOrig="225" w14:anchorId="7A15FAEE">
                <v:shape id="_x0000_i1047" type="#_x0000_t75" style="width:108pt;height:21.75pt" o:ole="">
                  <v:imagedata r:id="rId24" o:title=""/>
                </v:shape>
                <w:control r:id="rId25" w:name="OptionButton3" w:shapeid="_x0000_i1047"/>
              </w:object>
            </w:r>
          </w:p>
          <w:p w14:paraId="63DD2FA8" w14:textId="5698B64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786438">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A3C2A45" w:rsidR="001A0074" w:rsidRPr="00E6788F" w:rsidRDefault="00E6788F" w:rsidP="001A0074">
          <w:pPr>
            <w:rPr>
              <w:lang w:val="fr-BE" w:eastAsia="en-GB"/>
            </w:rPr>
          </w:pPr>
          <w:r w:rsidRPr="00E6788F">
            <w:rPr>
              <w:lang w:val="fr-BE" w:eastAsia="en-GB"/>
            </w:rPr>
            <w:t xml:space="preserve">La mission de l'unité ECFIN.A.3 est d'éclairer et de faciliter les décisions de politique économique dans la zone euro et dans l'Union européenne en surveillant et analysant la </w:t>
          </w:r>
          <w:r w:rsidRPr="00E6788F">
            <w:rPr>
              <w:lang w:val="fr-BE" w:eastAsia="en-GB"/>
            </w:rPr>
            <w:lastRenderedPageBreak/>
            <w:t>situation et les perspectives économiques. L'unité est en charge de certains des principaux produits et activités de la DG ECFIN, à savoir les prévisions économiques européennes et le programme harmonisé commun d'enquêtes auprès des entreprises et des consommateurs (BCS) de l'UE.</w:t>
          </w:r>
          <w:r w:rsidR="00E83E20">
            <w:rPr>
              <w:lang w:val="fr-BE" w:eastAsia="en-GB"/>
            </w:rPr>
            <w:t xml:space="preserve"> </w:t>
          </w:r>
          <w:r w:rsidR="00E83E20" w:rsidRPr="00E83E20">
            <w:rPr>
              <w:lang w:val="fr-BE" w:eastAsia="en-GB"/>
            </w:rPr>
            <w:t>Composée d'environ 20 personnes, l'unité est est en charge des prévisions macroéconomiques, du suivi des développements économiques à court terme et de la coordination et exploitation des enquêtes de conjoncture.</w:t>
          </w:r>
        </w:p>
      </w:sdtContent>
    </w:sdt>
    <w:p w14:paraId="30B422AA" w14:textId="77777777" w:rsidR="00301CA3" w:rsidRPr="00E6788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39EE0DA" w:rsidR="001A0074" w:rsidRPr="00E6788F" w:rsidRDefault="00762930" w:rsidP="001A0074">
      <w:pPr>
        <w:rPr>
          <w:lang w:val="fr-BE" w:eastAsia="en-GB"/>
        </w:rPr>
      </w:pPr>
      <w:sdt>
        <w:sdtPr>
          <w:rPr>
            <w:lang w:val="fr-BE" w:eastAsia="en-GB"/>
          </w:rPr>
          <w:id w:val="-723136291"/>
          <w:placeholder>
            <w:docPart w:val="43375E7FB7294216B3B48CC222A08C2F"/>
          </w:placeholder>
        </w:sdtPr>
        <w:sdtEndPr/>
        <w:sdtContent>
          <w:r w:rsidR="00F61366" w:rsidRPr="00D75860">
            <w:rPr>
              <w:lang w:eastAsia="en-GB"/>
            </w:rPr>
            <w:t>L'expert national détaché contribuera à l'analyse des évolutions économiques dans l'UE et la zone euro, la préparation et production des prévisions macroéconomiques, ainsi que l'analyse de sujets spécifiques qui sont pertinents pour la compréhension de la situation et des perspectives économiques de l'Union Européenne</w:t>
          </w:r>
        </w:sdtContent>
      </w:sdt>
    </w:p>
    <w:p w14:paraId="3D69C09B" w14:textId="77777777" w:rsidR="00301CA3" w:rsidRPr="00E6788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3F2588E" w:rsidR="001A0074" w:rsidRPr="00F61366" w:rsidRDefault="00F61366" w:rsidP="0053405E">
          <w:pPr>
            <w:pStyle w:val="ListNumber"/>
            <w:numPr>
              <w:ilvl w:val="0"/>
              <w:numId w:val="0"/>
            </w:numPr>
            <w:rPr>
              <w:lang w:val="fr-BE" w:eastAsia="en-GB"/>
            </w:rPr>
          </w:pPr>
          <w:r w:rsidRPr="00947F60">
            <w:t>La fonction requiert un niveau de compétences adéquat en analyse économique, ainsi qu'une expérience en macro-économie appliquée et en analyse de politiques macro-économiques. La connaissance des comptes nationaux et des sources de données pour l'analyse économique et du marché du travail est indispensable. La maîtrise des méthodes statistiques appliquées à l'analyse macro-économique, et une expérience dans le domaine de la prévision macro-économique seraient un avantage. L'END devra avoir un très bon sens analytique et posséder des aptitudes pour la communication ainsi que le goût du travail en équipe. Il/elle doit faire preuve d'initiative et de sens de responsabilité et être prêt à travailler dans un univers multiculturel</w:t>
          </w:r>
          <w:r>
            <w:t xml:space="preserve">. </w:t>
          </w:r>
          <w:r w:rsidRPr="00F35DA3">
            <w:t>La préparation régulière de briefings et d'analyse des développements économiques, y inclut la publication relative aux prévisions, nécessite une excellente capacité de rédaction en anglais</w:t>
          </w:r>
          <w:r>
            <w:t>.</w:t>
          </w:r>
        </w:p>
      </w:sdtContent>
    </w:sdt>
    <w:p w14:paraId="5D76C15C" w14:textId="77777777" w:rsidR="00F65CC2" w:rsidRPr="00F6136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7C2C"/>
    <w:rsid w:val="001A0074"/>
    <w:rsid w:val="001D3EEC"/>
    <w:rsid w:val="00215A56"/>
    <w:rsid w:val="0028413D"/>
    <w:rsid w:val="002841B7"/>
    <w:rsid w:val="002A6E30"/>
    <w:rsid w:val="002B37EB"/>
    <w:rsid w:val="00301CA3"/>
    <w:rsid w:val="0032569E"/>
    <w:rsid w:val="00377580"/>
    <w:rsid w:val="00394581"/>
    <w:rsid w:val="00443957"/>
    <w:rsid w:val="00462268"/>
    <w:rsid w:val="004A4BB7"/>
    <w:rsid w:val="004D3B51"/>
    <w:rsid w:val="00512808"/>
    <w:rsid w:val="0053405E"/>
    <w:rsid w:val="00556CBD"/>
    <w:rsid w:val="005614AA"/>
    <w:rsid w:val="005B6EBF"/>
    <w:rsid w:val="005E6EA4"/>
    <w:rsid w:val="00611CAE"/>
    <w:rsid w:val="006A1CB2"/>
    <w:rsid w:val="006B47B6"/>
    <w:rsid w:val="006F23BA"/>
    <w:rsid w:val="0074301E"/>
    <w:rsid w:val="00762930"/>
    <w:rsid w:val="00776DA5"/>
    <w:rsid w:val="00786438"/>
    <w:rsid w:val="007A10AA"/>
    <w:rsid w:val="007A1396"/>
    <w:rsid w:val="007B5FAE"/>
    <w:rsid w:val="007E131B"/>
    <w:rsid w:val="007E4F35"/>
    <w:rsid w:val="008241B0"/>
    <w:rsid w:val="008315CD"/>
    <w:rsid w:val="00866E7F"/>
    <w:rsid w:val="008A0FF3"/>
    <w:rsid w:val="008B0588"/>
    <w:rsid w:val="008D241C"/>
    <w:rsid w:val="0092295D"/>
    <w:rsid w:val="00960355"/>
    <w:rsid w:val="009E3788"/>
    <w:rsid w:val="00A3785D"/>
    <w:rsid w:val="00A44C63"/>
    <w:rsid w:val="00A65B97"/>
    <w:rsid w:val="00A917BE"/>
    <w:rsid w:val="00B31DC8"/>
    <w:rsid w:val="00B54009"/>
    <w:rsid w:val="00B566C1"/>
    <w:rsid w:val="00BF389A"/>
    <w:rsid w:val="00C518F5"/>
    <w:rsid w:val="00CB1086"/>
    <w:rsid w:val="00D144D0"/>
    <w:rsid w:val="00D703FC"/>
    <w:rsid w:val="00D82B48"/>
    <w:rsid w:val="00D845B0"/>
    <w:rsid w:val="00DC5C83"/>
    <w:rsid w:val="00E0579E"/>
    <w:rsid w:val="00E5708E"/>
    <w:rsid w:val="00E6788F"/>
    <w:rsid w:val="00E83E20"/>
    <w:rsid w:val="00E850B7"/>
    <w:rsid w:val="00E927FE"/>
    <w:rsid w:val="00F30956"/>
    <w:rsid w:val="00F5538E"/>
    <w:rsid w:val="00F61366"/>
    <w:rsid w:val="00F65CC2"/>
    <w:rsid w:val="08DB531C"/>
    <w:rsid w:val="0AC91C24"/>
    <w:rsid w:val="10F92FB5"/>
    <w:rsid w:val="35E2838F"/>
    <w:rsid w:val="5E285EA8"/>
    <w:rsid w:val="5ECD6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178B3F1D390484E83DB7F92D8FFAFEF"/>
        <w:category>
          <w:name w:val="General"/>
          <w:gallery w:val="placeholder"/>
        </w:category>
        <w:types>
          <w:type w:val="bbPlcHdr"/>
        </w:types>
        <w:behaviors>
          <w:behavior w:val="content"/>
        </w:behaviors>
        <w:guid w:val="{1CE19612-0876-409B-AFF6-6B446A5B6DDE}"/>
      </w:docPartPr>
      <w:docPartBody>
        <w:p w:rsidR="003F5AB0" w:rsidRDefault="003F5AB0" w:rsidP="003F5AB0">
          <w:pPr>
            <w:pStyle w:val="9178B3F1D390484E83DB7F92D8FFAFE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5A0F82"/>
    <w:multiLevelType w:val="multilevel"/>
    <w:tmpl w:val="4D1A43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51343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57C2C"/>
    <w:rsid w:val="0032569E"/>
    <w:rsid w:val="003F5AB0"/>
    <w:rsid w:val="00512808"/>
    <w:rsid w:val="00534FB6"/>
    <w:rsid w:val="005E6EA4"/>
    <w:rsid w:val="00611CAE"/>
    <w:rsid w:val="007818B4"/>
    <w:rsid w:val="008D241C"/>
    <w:rsid w:val="008F2A96"/>
    <w:rsid w:val="00983F83"/>
    <w:rsid w:val="00B36F01"/>
    <w:rsid w:val="00CB23CA"/>
    <w:rsid w:val="00CC2CF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5AB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178B3F1D390484E83DB7F92D8FFAFEF">
    <w:name w:val="9178B3F1D390484E83DB7F92D8FFAFEF"/>
    <w:rsid w:val="003F5AB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90FC68B6-F897-448E-B551-3B98693C5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1139</Words>
  <Characters>6495</Characters>
  <Application>Microsoft Office Word</Application>
  <DocSecurity>0</DocSecurity>
  <PresentationFormat>Microsoft Word 14.0</PresentationFormat>
  <Lines>54</Lines>
  <Paragraphs>15</Paragraphs>
  <ScaleCrop>true</ScaleCrop>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2025-07-03T13:39:00Z</dcterms:created>
  <dcterms:modified xsi:type="dcterms:W3CDTF">2025-07-14T15:03:00Z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