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85127C"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85127C"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85127C"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85127C"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85127C"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85127C"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426E65"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426E65" w14:paraId="2AA4F572" w14:textId="6EC127E1">
                <w:pPr>
                  <w:tabs>
                    <w:tab w:val="left" w:pos="426"/>
                  </w:tabs>
                  <w:rPr>
                    <w:bCs/>
                    <w:lang w:val="en-IE" w:eastAsia="en-GB"/>
                  </w:rPr>
                </w:pPr>
                <w:r>
                  <w:rPr>
                    <w:bCs/>
                    <w:lang w:val="fr-BE" w:eastAsia="en-GB"/>
                  </w:rPr>
                  <w:t>DG ENV. C2</w:t>
                </w:r>
              </w:p>
            </w:tc>
          </w:sdtContent>
        </w:sdt>
      </w:tr>
      <w:tr w:rsidRPr="00426E65"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725639102"/>
                <w:placeholder>
                  <w:docPart w:val="5AAD07D437F64867864AEDC8EE483CB4"/>
                </w:placeholder>
              </w:sdtPr>
              <w:sdtEndPr>
                <w:rPr>
                  <w:lang w:val="en-IE"/>
                </w:rPr>
              </w:sdtEndPr>
              <w:sdtContent>
                <w:tc>
                  <w:tcPr>
                    <w:tcW w:w="5491" w:type="dxa"/>
                  </w:tcPr>
                  <w:p w:rsidRPr="00080A71" w:rsidR="00377580" w:rsidP="005F6927" w:rsidRDefault="00426E65" w14:paraId="51C87C16" w14:textId="51523D89">
                    <w:pPr>
                      <w:tabs>
                        <w:tab w:val="left" w:pos="426"/>
                      </w:tabs>
                      <w:rPr>
                        <w:bCs/>
                        <w:lang w:val="en-IE" w:eastAsia="en-GB"/>
                      </w:rPr>
                    </w:pPr>
                    <w:r>
                      <w:rPr>
                        <w:bCs/>
                        <w:lang w:val="en-IE" w:eastAsia="en-GB"/>
                      </w:rPr>
                      <w:t>336408</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2035492"/>
                  <w:placeholder>
                    <w:docPart w:val="6E00C10C6ABB4EFB81FB069D66DC8C68"/>
                  </w:placeholder>
                </w:sdtPr>
                <w:sdtEndPr/>
                <w:sdtContent>
                  <w:p w:rsidRPr="0085127C" w:rsidR="00377580" w:rsidP="005F6927" w:rsidRDefault="00426E65" w14:paraId="369CA7C8" w14:textId="3C22E21A">
                    <w:pPr>
                      <w:tabs>
                        <w:tab w:val="left" w:pos="426"/>
                      </w:tabs>
                      <w:rPr>
                        <w:bCs/>
                        <w:lang w:val="pt-PT" w:eastAsia="en-GB"/>
                      </w:rPr>
                    </w:pPr>
                    <w:r w:rsidRPr="00EE5617">
                      <w:rPr>
                        <w:bCs/>
                        <w:lang w:val="fr-BE" w:eastAsia="en-GB"/>
                      </w:rPr>
                      <w:t>Paula DUARTE GASPAR</w:t>
                    </w:r>
                  </w:p>
                </w:sdtContent>
              </w:sdt>
            </w:sdtContent>
          </w:sdt>
          <w:p w:rsidRPr="001D3EEC" w:rsidR="00377580" w:rsidP="005F6927" w:rsidRDefault="0085127C" w14:paraId="32DD8032" w14:textId="25CA4ECF">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26E65">
                  <w:rPr>
                    <w:bCs/>
                    <w:lang w:val="fr-BE" w:eastAsia="en-GB"/>
                  </w:rPr>
                  <w:t>3</w:t>
                </w:r>
                <w:r w:rsidRPr="00426E65" w:rsidR="00426E65">
                  <w:rPr>
                    <w:bCs/>
                    <w:vertAlign w:val="superscript"/>
                    <w:lang w:val="fr-BE" w:eastAsia="en-GB"/>
                  </w:rPr>
                  <w:t>ème</w:t>
                </w:r>
                <w:r w:rsidR="00426E65">
                  <w:rPr>
                    <w:bCs/>
                    <w:lang w:val="fr-BE" w:eastAsia="en-GB"/>
                  </w:rPr>
                  <w:t xml:space="preserve"> </w:t>
                </w:r>
              </w:sdtContent>
            </w:sdt>
            <w:r w:rsidRPr="001D3EEC" w:rsidR="00377580">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85127C" w:rsidR="00426E65">
                      <w:rPr>
                        <w:bCs/>
                        <w:lang w:val="pt-PT" w:eastAsia="en-GB"/>
                      </w:rPr>
                      <w:t>2025</w:t>
                    </w:r>
                  </w:sdtContent>
                </w:sdt>
              </w:sdtContent>
            </w:sdt>
            <w:r w:rsidRPr="001D3EEC" w:rsidR="00377580">
              <w:rPr>
                <w:bCs/>
                <w:lang w:val="fr-BE" w:eastAsia="en-GB"/>
              </w:rPr>
              <w:t xml:space="preserve"> </w:t>
            </w:r>
          </w:p>
          <w:p w:rsidRPr="001D3EEC" w:rsidR="00377580" w:rsidP="005F6927" w:rsidRDefault="0085127C" w14:paraId="768BBE26" w14:textId="275FEB15">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26E65">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26E65">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44370D52">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446FA133">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85127C"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85127C"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85127C"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F32FEB5">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426E65"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EBED188">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0BB73AFB">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85127C">
                  <w:rPr>
                    <w:bCs/>
                    <w:lang w:val="fr-BE" w:eastAsia="en-GB"/>
                  </w:rPr>
                  <w:t>25-06-2025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426E65" w:rsidR="00426E65" w:rsidP="00426E65" w:rsidRDefault="00426E65" w14:paraId="50FD9403" w14:textId="77777777">
          <w:pPr>
            <w:rPr>
              <w:lang w:val="fr-BE" w:eastAsia="en-GB"/>
            </w:rPr>
          </w:pPr>
          <w:r w:rsidRPr="00426E65">
            <w:rPr>
              <w:lang w:val="fr-BE" w:eastAsia="en-GB"/>
            </w:rPr>
            <w:t xml:space="preserve">L’expert fera partie de l’unité chargée du milieu marin et des services d’eau potable de la DG Environnement de la Commission européenne. </w:t>
          </w:r>
        </w:p>
        <w:p w:rsidRPr="00426E65" w:rsidR="00426E65" w:rsidP="00426E65" w:rsidRDefault="00426E65" w14:paraId="2B241341" w14:textId="77777777">
          <w:pPr>
            <w:rPr>
              <w:lang w:val="fr-BE" w:eastAsia="en-GB"/>
            </w:rPr>
          </w:pPr>
          <w:r w:rsidRPr="00426E65">
            <w:rPr>
              <w:lang w:val="fr-BE" w:eastAsia="en-GB"/>
            </w:rPr>
            <w:t xml:space="preserve">L’unité vise à contribuer à une meilleure qualité de vie et à des écosystèmes résilients en développant et en contribuant à la mise en œuvre et à l’application des politiques de l’UE en matière de services d’eau propre pour l’environnement marin. L’unité dispose de deux équipes chargées respectivement de ces deux politiques. </w:t>
          </w:r>
        </w:p>
        <w:p w:rsidRPr="00426E65" w:rsidR="00426E65" w:rsidP="00426E65" w:rsidRDefault="00426E65" w14:paraId="22036820" w14:textId="77777777">
          <w:pPr>
            <w:rPr>
              <w:lang w:val="fr-BE" w:eastAsia="en-GB"/>
            </w:rPr>
          </w:pPr>
        </w:p>
        <w:p w:rsidRPr="00426E65" w:rsidR="001A0074" w:rsidP="00426E65" w:rsidRDefault="00426E65" w14:paraId="18140A21" w14:textId="77BE6059">
          <w:pPr>
            <w:rPr>
              <w:lang w:val="fr-BE" w:eastAsia="en-GB"/>
            </w:rPr>
          </w:pPr>
          <w:r w:rsidRPr="00426E65">
            <w:rPr>
              <w:lang w:val="fr-BE" w:eastAsia="en-GB"/>
            </w:rPr>
            <w:t>L’expert fera partie de l’équipe marine, qui couvre la directive-cadre</w:t>
          </w:r>
          <w:proofErr w:type="gramStart"/>
          <w:r w:rsidRPr="00426E65">
            <w:rPr>
              <w:lang w:val="fr-BE" w:eastAsia="en-GB"/>
            </w:rPr>
            <w:t xml:space="preserve"> «stratégie</w:t>
          </w:r>
          <w:proofErr w:type="gramEnd"/>
          <w:r w:rsidRPr="00426E65">
            <w:rPr>
              <w:lang w:val="fr-BE" w:eastAsia="en-GB"/>
            </w:rPr>
            <w:t xml:space="preserve"> pour le milieu marin», la directive sur la teneur en soufre et le règlement sur le mercure. Notre mission est de parvenir à des mers propres, saines, résilientes et productives.</w:t>
          </w:r>
        </w:p>
      </w:sdtContent>
    </w:sdt>
    <w:p w:rsidRPr="00426E65"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426E65" w:rsidR="00426E65" w:rsidP="00426E65" w:rsidRDefault="00426E65" w14:paraId="2BB51CFC" w14:textId="77777777">
          <w:pPr>
            <w:rPr>
              <w:lang w:val="fr-BE" w:eastAsia="en-GB"/>
            </w:rPr>
          </w:pPr>
          <w:r w:rsidRPr="00426E65">
            <w:rPr>
              <w:lang w:val="fr-BE" w:eastAsia="en-GB"/>
            </w:rPr>
            <w:t>Les tâches principales de l’expert consisteront à travailler sur la directive-cadre</w:t>
          </w:r>
          <w:proofErr w:type="gramStart"/>
          <w:r w:rsidRPr="00426E65">
            <w:rPr>
              <w:lang w:val="fr-BE" w:eastAsia="en-GB"/>
            </w:rPr>
            <w:t xml:space="preserve"> «stratégie</w:t>
          </w:r>
          <w:proofErr w:type="gramEnd"/>
          <w:r w:rsidRPr="00426E65">
            <w:rPr>
              <w:lang w:val="fr-BE" w:eastAsia="en-GB"/>
            </w:rPr>
            <w:t xml:space="preserve"> pour le milieu marin» (DCSMM). L’expert contribuera en particulier (1) à la révision de la directive-cadre «stratégie pour le milieu marin», y compris une éventuelle proposition législative; (2) la mise en œuvre de la directive-cadre «stratégie pour le milieu marin» axée sur les obligations des États membres au cours de la période 2025-2027, y compris dans le cadre de la stratégie commune de mise en œuvre; (3) coordination avec d’autres domaines d’action, notamment l’eau, le littoral, la biodiversité et diverses politiques maritimes. </w:t>
          </w:r>
        </w:p>
        <w:p w:rsidRPr="00426E65" w:rsidR="00426E65" w:rsidP="00426E65" w:rsidRDefault="00426E65" w14:paraId="5E25B9E0" w14:textId="77777777">
          <w:pPr>
            <w:rPr>
              <w:lang w:val="fr-BE" w:eastAsia="en-GB"/>
            </w:rPr>
          </w:pPr>
          <w:r w:rsidRPr="00426E65">
            <w:rPr>
              <w:lang w:val="fr-BE" w:eastAsia="en-GB"/>
            </w:rPr>
            <w:t xml:space="preserve">Les travaux consisteront également à participer ou à soutenir des réunions techniques dans le cadre de différentes conventions maritimes régionales (OSPAR, HELCOM, les conventions de Barcelone et de Bucarest). L’expert contribuera à la préparation des réunions formelles de haut niveau des conventions. </w:t>
          </w:r>
        </w:p>
        <w:p w:rsidRPr="00426E65" w:rsidR="00426E65" w:rsidP="00426E65" w:rsidRDefault="00426E65" w14:paraId="6858A768" w14:textId="77777777">
          <w:pPr>
            <w:rPr>
              <w:lang w:val="fr-BE" w:eastAsia="en-GB"/>
            </w:rPr>
          </w:pPr>
          <w:r w:rsidRPr="00426E65">
            <w:rPr>
              <w:lang w:val="fr-BE" w:eastAsia="en-GB"/>
            </w:rPr>
            <w:t>Le candidat devra également contribuer aux priorités pertinentes relevant du mandat de la présente Commission, notamment la stratégie pour la résilience dans le domaine de l’eau et le pacte pour les océans. Il travaillera également à la mise en œuvre d’initiatives clés du pacte vert pour l’Europe qui présentent un intérêt direct pour la protection du milieu marin et des politiques relatives à l’eau, notamment celles relevant de la stratégie en faveur de la biodiversité à l’horizon 2030 et du plan d’action</w:t>
          </w:r>
          <w:proofErr w:type="gramStart"/>
          <w:r w:rsidRPr="00426E65">
            <w:rPr>
              <w:lang w:val="fr-BE" w:eastAsia="en-GB"/>
            </w:rPr>
            <w:t xml:space="preserve"> «zéro</w:t>
          </w:r>
          <w:proofErr w:type="gramEnd"/>
          <w:r w:rsidRPr="00426E65">
            <w:rPr>
              <w:lang w:val="fr-BE" w:eastAsia="en-GB"/>
            </w:rPr>
            <w:t xml:space="preserve"> pollution». </w:t>
          </w:r>
        </w:p>
        <w:p w:rsidRPr="00426E65" w:rsidR="00426E65" w:rsidP="00426E65" w:rsidRDefault="00426E65" w14:paraId="2C1B233D" w14:textId="77777777">
          <w:pPr>
            <w:rPr>
              <w:lang w:val="fr-BE" w:eastAsia="en-GB"/>
            </w:rPr>
          </w:pPr>
          <w:r w:rsidRPr="00426E65">
            <w:rPr>
              <w:lang w:val="fr-BE" w:eastAsia="en-GB"/>
            </w:rPr>
            <w:t xml:space="preserve">Ce poste implique également une participation active et un suivi aux activités de la Commission en matière de politique maritime, et contribuera au développement d’autres politiques telles que l’économie bleue, la planification de l’espace maritime, la pêche, les stratégies régionales, les connaissances marines, la gouvernance des océans, les énergies renouvelables en mer et d’autres initiatives liées aux océans.  </w:t>
          </w:r>
        </w:p>
        <w:p w:rsidRPr="00426E65" w:rsidR="001A0074" w:rsidP="00426E65" w:rsidRDefault="00426E65" w14:paraId="3B1D2FA2" w14:textId="2823A890">
          <w:pPr>
            <w:rPr>
              <w:lang w:val="fr-BE" w:eastAsia="en-GB"/>
            </w:rPr>
          </w:pPr>
          <w:r w:rsidRPr="00426E65">
            <w:rPr>
              <w:lang w:val="fr-BE" w:eastAsia="en-GB"/>
            </w:rPr>
            <w:t>Ce poste implique des contacts fréquents avec d’autres services de la Commission, avec les États membres, les parties prenantes et les contractants.</w:t>
          </w:r>
        </w:p>
      </w:sdtContent>
    </w:sdt>
    <w:p w:rsidRPr="00426E65"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426E65" w:rsidR="001A0074" w:rsidP="0053405E" w:rsidRDefault="00426E65" w14:paraId="7E409EA7" w14:textId="13978C13">
          <w:pPr>
            <w:pStyle w:val="ListNumber"/>
            <w:numPr>
              <w:ilvl w:val="0"/>
              <w:numId w:val="0"/>
            </w:numPr>
            <w:rPr>
              <w:lang w:val="fr-BE" w:eastAsia="en-GB"/>
            </w:rPr>
          </w:pPr>
          <w:r w:rsidRPr="00426E65">
            <w:rPr>
              <w:lang w:val="fr-BE" w:eastAsia="en-GB"/>
            </w:rPr>
            <w:t xml:space="preserve">Nous recherchons un collègue dynamique et enthousiaste, de préférence avec une expérience sur la protection du milieu marin/DCSMM et l’expertise technique qui y est associée. L’expert devrait posséder de solides compétences analytiques et d’excellentes compétences rédactionnelles, ainsi que la capacité d’exprimer des concepts complexes de manière concise et cohérente, qui contribuent à la fois à l’élaboration des politiques et à l’évaluation du niveau de mise en œuvre des politiques relatives à l’eau par les États membres. Le collègue doit avoir d’excellentes capacités de communication et être capable de traduire des questions complexes en informations compréhensibles et pertinentes pour les politiques. Le candidat doit avoir une motivation très forte, une attitude positive de </w:t>
          </w:r>
          <w:r w:rsidRPr="00426E65">
            <w:rPr>
              <w:lang w:val="fr-BE" w:eastAsia="en-GB"/>
            </w:rPr>
            <w:t>résolution des problèmes, un bon sens de l’initiative et une capacité à travailler à la fois de manière indépendante et en tant que membre d’une équipe multiculturelle</w:t>
          </w:r>
        </w:p>
      </w:sdtContent>
    </w:sdt>
    <w:p w:rsidRPr="00426E65"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4F2D8F61" w:rsidRDefault="00215A56" w14:paraId="5C4AB867" w14:textId="5AC363BD" w14:noSpellErr="1">
      <w:pPr>
        <w:rPr>
          <w:lang w:val="fr-FR" w:eastAsia="en-GB"/>
        </w:rPr>
      </w:pPr>
      <w:r w:rsidRPr="4F2D8F61" w:rsidR="00215A56">
        <w:rPr>
          <w:u w:val="single"/>
          <w:lang w:val="fr-FR" w:eastAsia="en-GB"/>
        </w:rPr>
        <w:t>Employeur :</w:t>
      </w:r>
      <w:r w:rsidRPr="4F2D8F61" w:rsidR="00443957">
        <w:rPr>
          <w:lang w:val="fr-FR" w:eastAsia="en-GB"/>
        </w:rPr>
        <w:t xml:space="preserve"> </w:t>
      </w:r>
      <w:r w:rsidRPr="4F2D8F61" w:rsidR="000914BF">
        <w:rPr>
          <w:lang w:val="fr-FR" w:eastAsia="en-GB"/>
        </w:rPr>
        <w:t xml:space="preserve">être employé par </w:t>
      </w:r>
      <w:r w:rsidRPr="4F2D8F61" w:rsidR="00443957">
        <w:rPr>
          <w:lang w:val="fr-FR" w:eastAsia="en-GB"/>
        </w:rPr>
        <w:t xml:space="preserve">une administration publique nationale, régionale ou locale, ou </w:t>
      </w:r>
      <w:r w:rsidRPr="4F2D8F61" w:rsidR="000914BF">
        <w:rPr>
          <w:lang w:val="fr-FR" w:eastAsia="en-GB"/>
        </w:rPr>
        <w:t>par une organisation intergouvernementale</w:t>
      </w:r>
      <w:r w:rsidRPr="4F2D8F61" w:rsidR="00443957">
        <w:rPr>
          <w:lang w:val="fr-FR" w:eastAsia="en-GB"/>
        </w:rPr>
        <w:t xml:space="preserve"> (OIG</w:t>
      </w:r>
      <w:r w:rsidRPr="4F2D8F61" w:rsidR="00443957">
        <w:rPr>
          <w:lang w:val="fr-FR" w:eastAsia="en-GB"/>
        </w:rPr>
        <w:t>);</w:t>
      </w:r>
      <w:r w:rsidRPr="4F2D8F61" w:rsidR="00443957">
        <w:rPr>
          <w:lang w:val="fr-FR" w:eastAsia="en-GB"/>
        </w:rPr>
        <w:t xml:space="preserve"> </w:t>
      </w:r>
      <w:r w:rsidRPr="4F2D8F61" w:rsidR="000914BF">
        <w:rPr>
          <w:lang w:val="fr-FR" w:eastAsia="en-GB"/>
        </w:rPr>
        <w:t xml:space="preserve">exceptionnellement et après dérogation, la Commission peut accepter des candidatures </w:t>
      </w:r>
      <w:r w:rsidRPr="4F2D8F61" w:rsidR="00866E7F">
        <w:rPr>
          <w:lang w:val="fr-FR" w:eastAsia="en-GB"/>
        </w:rPr>
        <w:t>lorsque votre</w:t>
      </w:r>
      <w:r w:rsidRPr="4F2D8F61" w:rsidR="004D3B51">
        <w:rPr>
          <w:lang w:val="fr-FR" w:eastAsia="en-GB"/>
        </w:rPr>
        <w:t xml:space="preserve"> </w:t>
      </w:r>
      <w:r w:rsidRPr="4F2D8F61" w:rsidR="000914BF">
        <w:rPr>
          <w:lang w:val="fr-FR" w:eastAsia="en-GB"/>
        </w:rPr>
        <w:t xml:space="preserve">employeur </w:t>
      </w:r>
      <w:r w:rsidRPr="4F2D8F61" w:rsidR="00866E7F">
        <w:rPr>
          <w:lang w:val="fr-FR" w:eastAsia="en-GB"/>
        </w:rPr>
        <w:t>est un organisme</w:t>
      </w:r>
      <w:r w:rsidRPr="4F2D8F61" w:rsidR="004D3B51">
        <w:rPr>
          <w:lang w:val="fr-FR" w:eastAsia="en-GB"/>
        </w:rPr>
        <w:t xml:space="preserve"> </w:t>
      </w:r>
      <w:r w:rsidRPr="4F2D8F61" w:rsidR="000914BF">
        <w:rPr>
          <w:lang w:val="fr-FR" w:eastAsia="en-GB"/>
        </w:rPr>
        <w:t>du secteur public (e.g. agence ou institut de régularisation)</w:t>
      </w:r>
      <w:r w:rsidRPr="4F2D8F61" w:rsidR="006F23BA">
        <w:rPr>
          <w:lang w:val="fr-FR" w:eastAsia="en-GB"/>
        </w:rPr>
        <w:t xml:space="preserve">, </w:t>
      </w:r>
      <w:r w:rsidRPr="4F2D8F61"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hideSpellingErrors/>
  <w:hideGrammaticalErrors/>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628C0"/>
    <w:rsid w:val="001A0074"/>
    <w:rsid w:val="001D3EEC"/>
    <w:rsid w:val="001E1CC7"/>
    <w:rsid w:val="00215A56"/>
    <w:rsid w:val="0028413D"/>
    <w:rsid w:val="002841B7"/>
    <w:rsid w:val="002A6E30"/>
    <w:rsid w:val="002B37EB"/>
    <w:rsid w:val="00301CA3"/>
    <w:rsid w:val="00377580"/>
    <w:rsid w:val="00394581"/>
    <w:rsid w:val="00426E65"/>
    <w:rsid w:val="00443957"/>
    <w:rsid w:val="0045567D"/>
    <w:rsid w:val="00462268"/>
    <w:rsid w:val="004A4BB7"/>
    <w:rsid w:val="004B0D5E"/>
    <w:rsid w:val="004D3B51"/>
    <w:rsid w:val="0053405E"/>
    <w:rsid w:val="00556CBD"/>
    <w:rsid w:val="006A1CB2"/>
    <w:rsid w:val="006B47B6"/>
    <w:rsid w:val="006F23BA"/>
    <w:rsid w:val="0074301E"/>
    <w:rsid w:val="00786CCD"/>
    <w:rsid w:val="007A10AA"/>
    <w:rsid w:val="007A1396"/>
    <w:rsid w:val="007B5FAE"/>
    <w:rsid w:val="007E131B"/>
    <w:rsid w:val="007E4F35"/>
    <w:rsid w:val="008241B0"/>
    <w:rsid w:val="008315CD"/>
    <w:rsid w:val="0085127C"/>
    <w:rsid w:val="00866E7F"/>
    <w:rsid w:val="008A0FF3"/>
    <w:rsid w:val="0092295D"/>
    <w:rsid w:val="00A149C5"/>
    <w:rsid w:val="00A65B97"/>
    <w:rsid w:val="00A917BE"/>
    <w:rsid w:val="00A93C1B"/>
    <w:rsid w:val="00B31DC8"/>
    <w:rsid w:val="00B566C1"/>
    <w:rsid w:val="00BD4614"/>
    <w:rsid w:val="00BF389A"/>
    <w:rsid w:val="00C518F5"/>
    <w:rsid w:val="00D703FC"/>
    <w:rsid w:val="00D82B48"/>
    <w:rsid w:val="00DC5C83"/>
    <w:rsid w:val="00E0579E"/>
    <w:rsid w:val="00E5708E"/>
    <w:rsid w:val="00E850B7"/>
    <w:rsid w:val="00E927FE"/>
    <w:rsid w:val="00F65CC2"/>
    <w:rsid w:val="00FF57CE"/>
    <w:rsid w:val="4F2D8F61"/>
    <w:rsid w:val="5C8D8A4D"/>
    <w:rsid w:val="79E414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5AAD07D437F64867864AEDC8EE483CB4"/>
        <w:category>
          <w:name w:val="General"/>
          <w:gallery w:val="placeholder"/>
        </w:category>
        <w:types>
          <w:type w:val="bbPlcHdr"/>
        </w:types>
        <w:behaviors>
          <w:behavior w:val="content"/>
        </w:behaviors>
        <w:guid w:val="{79A14F96-C244-4CC7-988A-229EF146D159}"/>
      </w:docPartPr>
      <w:docPartBody>
        <w:p xmlns:wp14="http://schemas.microsoft.com/office/word/2010/wordml" w:rsidR="00A149C5" w:rsidP="00A149C5" w:rsidRDefault="00A149C5" w14:paraId="72EE5986" wp14:textId="77777777">
          <w:pPr>
            <w:pStyle w:val="5AAD07D437F64867864AEDC8EE483CB4"/>
          </w:pPr>
          <w:r w:rsidRPr="0007110E">
            <w:rPr>
              <w:rStyle w:val="PlaceholderText"/>
              <w:bCs/>
            </w:rPr>
            <w:t>Click or tap here to enter text.</w:t>
          </w:r>
        </w:p>
      </w:docPartBody>
    </w:docPart>
    <w:docPart>
      <w:docPartPr>
        <w:name w:val="6E00C10C6ABB4EFB81FB069D66DC8C68"/>
        <w:category>
          <w:name w:val="General"/>
          <w:gallery w:val="placeholder"/>
        </w:category>
        <w:types>
          <w:type w:val="bbPlcHdr"/>
        </w:types>
        <w:behaviors>
          <w:behavior w:val="content"/>
        </w:behaviors>
        <w:guid w:val="{0B979A2C-B108-4477-8D0D-F1C5A9FCB8DA}"/>
      </w:docPartPr>
      <w:docPartBody>
        <w:p xmlns:wp14="http://schemas.microsoft.com/office/word/2010/wordml" w:rsidR="00A149C5" w:rsidP="00A149C5" w:rsidRDefault="00A149C5" w14:paraId="01E0A917" wp14:textId="77777777">
          <w:pPr>
            <w:pStyle w:val="6E00C10C6ABB4EFB81FB069D66DC8C6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5567D"/>
    <w:rsid w:val="00534FB6"/>
    <w:rsid w:val="007818B4"/>
    <w:rsid w:val="008F2A96"/>
    <w:rsid w:val="00983F83"/>
    <w:rsid w:val="00A149C5"/>
    <w:rsid w:val="00A93C1B"/>
    <w:rsid w:val="00B36F01"/>
    <w:rsid w:val="00BD4614"/>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49C5"/>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AAD07D437F64867864AEDC8EE483CB4">
    <w:name w:val="5AAD07D437F64867864AEDC8EE483CB4"/>
    <w:rsid w:val="00A149C5"/>
    <w:pPr>
      <w:spacing w:line="278" w:lineRule="auto"/>
    </w:pPr>
    <w:rPr>
      <w:kern w:val="2"/>
      <w:sz w:val="24"/>
      <w:szCs w:val="24"/>
      <w14:ligatures w14:val="standardContextual"/>
    </w:rPr>
  </w:style>
  <w:style w:type="paragraph" w:customStyle="1" w:styleId="6E00C10C6ABB4EFB81FB069D66DC8C68">
    <w:name w:val="6E00C10C6ABB4EFB81FB069D66DC8C68"/>
    <w:rsid w:val="00A149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4BD0D3D-2DB6-4408-93FE-0CADE96B5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2025-04-11T16:28:00Z</dcterms:created>
  <dcterms:modified xsi:type="dcterms:W3CDTF">2025-04-16T11:32:41Z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