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0050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0050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0050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0050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0050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0050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806A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3166EA" w:rsidR="00377580" w:rsidRPr="00080A71" w:rsidRDefault="000A2815" w:rsidP="005F6927">
                <w:pPr>
                  <w:tabs>
                    <w:tab w:val="left" w:pos="426"/>
                  </w:tabs>
                  <w:rPr>
                    <w:bCs/>
                    <w:lang w:val="en-IE" w:eastAsia="en-GB"/>
                  </w:rPr>
                </w:pPr>
                <w:r>
                  <w:rPr>
                    <w:bCs/>
                    <w:lang w:val="fr-BE" w:eastAsia="en-GB"/>
                  </w:rPr>
                  <w:t>DG TRADE.F.</w:t>
                </w:r>
                <w:r w:rsidR="00704CB5">
                  <w:rPr>
                    <w:bCs/>
                    <w:lang w:val="fr-BE" w:eastAsia="en-GB"/>
                  </w:rPr>
                  <w:t>2</w:t>
                </w:r>
              </w:p>
            </w:tc>
          </w:sdtContent>
        </w:sdt>
      </w:tr>
      <w:tr w:rsidR="00377580" w:rsidRPr="005806A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06079F1" w:rsidR="00377580" w:rsidRPr="00080A71" w:rsidRDefault="00C0050B" w:rsidP="005F6927">
                <w:pPr>
                  <w:tabs>
                    <w:tab w:val="left" w:pos="426"/>
                  </w:tabs>
                  <w:rPr>
                    <w:bCs/>
                    <w:lang w:val="en-IE" w:eastAsia="en-GB"/>
                  </w:rPr>
                </w:pPr>
                <w:sdt>
                  <w:sdtPr>
                    <w:rPr>
                      <w:bCs/>
                      <w:lang w:val="en-IE" w:eastAsia="en-GB"/>
                    </w:rPr>
                    <w:id w:val="-1906755287"/>
                    <w:placeholder>
                      <w:docPart w:val="83E18384BFB24804BBD1D2478F4D9531"/>
                    </w:placeholder>
                  </w:sdtPr>
                  <w:sdtEndPr/>
                  <w:sdtContent>
                    <w:r w:rsidR="00B57098" w:rsidRPr="00BC1ECF">
                      <w:rPr>
                        <w:bCs/>
                        <w:lang w:val="en-GB" w:eastAsia="en-GB"/>
                      </w:rPr>
                      <w:t>440646 </w:t>
                    </w:r>
                  </w:sdtContent>
                </w:sdt>
              </w:p>
            </w:tc>
          </w:sdtContent>
        </w:sdt>
      </w:tr>
      <w:tr w:rsidR="00377580" w:rsidRPr="00D52969"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EF4AA78" w:rsidR="00377580" w:rsidRPr="00B1263A" w:rsidRDefault="000A2815" w:rsidP="005F6927">
                <w:pPr>
                  <w:tabs>
                    <w:tab w:val="left" w:pos="426"/>
                  </w:tabs>
                  <w:rPr>
                    <w:bCs/>
                    <w:lang w:eastAsia="en-GB"/>
                  </w:rPr>
                </w:pPr>
                <w:r>
                  <w:rPr>
                    <w:bCs/>
                    <w:lang w:val="fr-BE" w:eastAsia="en-GB"/>
                  </w:rPr>
                  <w:t>Damien Levie</w:t>
                </w:r>
              </w:p>
            </w:sdtContent>
          </w:sdt>
          <w:p w14:paraId="32DD8032" w14:textId="61C29F9A" w:rsidR="00377580" w:rsidRPr="001D3EEC" w:rsidRDefault="000A2815" w:rsidP="005F6927">
            <w:pPr>
              <w:tabs>
                <w:tab w:val="left" w:pos="426"/>
              </w:tabs>
              <w:contextualSpacing/>
              <w:rPr>
                <w:bCs/>
                <w:lang w:val="fr-BE" w:eastAsia="en-GB"/>
              </w:rPr>
            </w:pPr>
            <w:r>
              <w:rPr>
                <w:bCs/>
                <w:lang w:val="fr-BE" w:eastAsia="en-GB"/>
              </w:rPr>
              <w:t>3</w:t>
            </w:r>
            <w:r w:rsidR="00B57098">
              <w:rPr>
                <w:bCs/>
                <w:lang w:val="fr-BE" w:eastAsia="en-GB"/>
              </w:rPr>
              <w:t xml:space="preserve">eme </w:t>
            </w:r>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04CB5">
                      <w:rPr>
                        <w:bCs/>
                        <w:lang w:eastAsia="en-GB"/>
                      </w:rPr>
                      <w:t>2025</w:t>
                    </w:r>
                  </w:sdtContent>
                </w:sdt>
              </w:sdtContent>
            </w:sdt>
            <w:r w:rsidR="00377580" w:rsidRPr="001D3EEC">
              <w:rPr>
                <w:bCs/>
                <w:lang w:val="fr-BE" w:eastAsia="en-GB"/>
              </w:rPr>
              <w:t xml:space="preserve"> </w:t>
            </w:r>
            <w:r w:rsidR="00840902">
              <w:rPr>
                <w:bCs/>
                <w:lang w:val="fr-BE" w:eastAsia="en-GB"/>
              </w:rPr>
              <w:t>(1</w:t>
            </w:r>
            <w:r w:rsidRPr="000A2815">
              <w:rPr>
                <w:bCs/>
                <w:vertAlign w:val="superscript"/>
                <w:lang w:val="fr-BE" w:eastAsia="en-GB"/>
              </w:rPr>
              <w:t>er</w:t>
            </w:r>
            <w:r>
              <w:rPr>
                <w:bCs/>
                <w:lang w:val="fr-BE" w:eastAsia="en-GB"/>
              </w:rPr>
              <w:t xml:space="preserve"> Octobre 202</w:t>
            </w:r>
            <w:r w:rsidR="00704CB5">
              <w:rPr>
                <w:bCs/>
                <w:lang w:val="fr-BE" w:eastAsia="en-GB"/>
              </w:rPr>
              <w:t>5</w:t>
            </w:r>
            <w:r>
              <w:rPr>
                <w:bCs/>
                <w:lang w:val="fr-BE" w:eastAsia="en-GB"/>
              </w:rPr>
              <w:t>)</w:t>
            </w:r>
          </w:p>
          <w:p w14:paraId="768BBE26" w14:textId="235F0326" w:rsidR="00377580" w:rsidRPr="00704CB5" w:rsidRDefault="00C0050B"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0A2815" w:rsidRPr="00704CB5">
                  <w:rPr>
                    <w:bCs/>
                    <w:lang w:val="en-IE" w:eastAsia="en-GB"/>
                  </w:rPr>
                  <w:t xml:space="preserve">2 </w:t>
                </w:r>
              </w:sdtContent>
            </w:sdt>
            <w:r w:rsidR="00377580" w:rsidRPr="00704CB5">
              <w:rPr>
                <w:bCs/>
                <w:lang w:val="en-IE" w:eastAsia="en-GB"/>
              </w:rPr>
              <w:t xml:space="preserve"> années</w:t>
            </w:r>
            <w:r w:rsidR="00377580" w:rsidRPr="00704CB5">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0A2815" w:rsidRPr="00704CB5">
                  <w:rPr>
                    <w:rFonts w:ascii="MS Gothic" w:eastAsia="MS Gothic" w:hAnsi="MS Gothic" w:hint="eastAsia"/>
                    <w:bCs/>
                    <w:szCs w:val="24"/>
                    <w:lang w:val="en-IE" w:eastAsia="en-GB"/>
                  </w:rPr>
                  <w:t>☒</w:t>
                </w:r>
              </w:sdtContent>
            </w:sdt>
            <w:r w:rsidR="00377580" w:rsidRPr="00704CB5">
              <w:rPr>
                <w:bCs/>
                <w:lang w:val="en-IE" w:eastAsia="en-GB"/>
              </w:rPr>
              <w:t xml:space="preserve"> Bruxelles </w:t>
            </w:r>
            <w:r w:rsidR="0092295D" w:rsidRPr="00704CB5">
              <w:rPr>
                <w:bCs/>
                <w:lang w:val="en-IE" w:eastAsia="en-GB"/>
              </w:rPr>
              <w:t xml:space="preserve"> </w:t>
            </w:r>
            <w:r w:rsidR="00377580" w:rsidRPr="00704CB5">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704CB5">
                  <w:rPr>
                    <w:rFonts w:ascii="MS Gothic" w:eastAsia="MS Gothic" w:hAnsi="MS Gothic"/>
                    <w:bCs/>
                    <w:szCs w:val="24"/>
                    <w:lang w:val="en-IE" w:eastAsia="en-GB"/>
                  </w:rPr>
                  <w:t>☐</w:t>
                </w:r>
              </w:sdtContent>
            </w:sdt>
            <w:r w:rsidR="00377580" w:rsidRPr="00704CB5">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704CB5">
                  <w:rPr>
                    <w:rFonts w:ascii="MS Gothic" w:eastAsia="MS Gothic" w:hAnsi="MS Gothic"/>
                    <w:bCs/>
                    <w:szCs w:val="24"/>
                    <w:lang w:val="en-IE" w:eastAsia="en-GB"/>
                  </w:rPr>
                  <w:t>☐</w:t>
                </w:r>
              </w:sdtContent>
            </w:sdt>
            <w:r w:rsidR="00377580" w:rsidRPr="00704CB5">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704CB5">
                  <w:rPr>
                    <w:rStyle w:val="PlaceholderText"/>
                    <w:lang w:val="en-IE"/>
                  </w:rPr>
                  <w:t>Click or tap here to enter text.</w:t>
                </w:r>
              </w:sdtContent>
            </w:sdt>
          </w:p>
          <w:p w14:paraId="6A0ABCA6" w14:textId="77777777" w:rsidR="00377580" w:rsidRPr="00704CB5"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03E2EBF"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545B8DD"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0050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0050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0050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C011D1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806A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1C1C81C"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87896B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C0050B">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highlight w:val="yellow"/>
        </w:rPr>
      </w:sdtEndPr>
      <w:sdtContent>
        <w:p w14:paraId="0C29535F" w14:textId="0F10251D" w:rsidR="00D52969" w:rsidRDefault="00D52969" w:rsidP="00D52969">
          <w:pPr>
            <w:rPr>
              <w:lang w:eastAsia="en-GB"/>
            </w:rPr>
          </w:pPr>
          <w:r>
            <w:rPr>
              <w:lang w:eastAsia="en-GB"/>
            </w:rPr>
            <w:t xml:space="preserve">La direction F « Sécurité économique » a pour mission de renforcer la sécurité économique dans l’ensemble de l’Union. Elle coordonne et pilote la mise en œuvre de la Stratégie de sécurité économique de l’UE au sein de la Commission et supervise l’application de plusieurs instruments législatifs importants. Elle est notamment responsable </w:t>
          </w:r>
          <w:r w:rsidR="00B57098">
            <w:rPr>
              <w:lang w:eastAsia="en-GB"/>
            </w:rPr>
            <w:t xml:space="preserve">pour la législation en matière de </w:t>
          </w:r>
          <w:r>
            <w:rPr>
              <w:lang w:eastAsia="en-GB"/>
            </w:rPr>
            <w:t xml:space="preserve">contrôle des exportations de biens à double usage, du filtrage des investissements directs étrangers (IDE), </w:t>
          </w:r>
          <w:r w:rsidR="00B57098">
            <w:rPr>
              <w:lang w:eastAsia="en-GB"/>
            </w:rPr>
            <w:t xml:space="preserve">de l’initiative politique concernant les </w:t>
          </w:r>
          <w:r>
            <w:rPr>
              <w:lang w:eastAsia="en-GB"/>
            </w:rPr>
            <w:lastRenderedPageBreak/>
            <w:t>investissements sortants, de la dimension commerciale de la politique de sanctions de l’UE ainsi que de l’instrument dit anti-coercition.</w:t>
          </w:r>
        </w:p>
        <w:p w14:paraId="6E99404E" w14:textId="78464504" w:rsidR="00D52969" w:rsidRDefault="00D52969" w:rsidP="00D52969">
          <w:pPr>
            <w:rPr>
              <w:lang w:eastAsia="en-GB"/>
            </w:rPr>
          </w:pPr>
          <w:r>
            <w:rPr>
              <w:lang w:eastAsia="en-GB"/>
            </w:rPr>
            <w:t>Au sein de la direction F, l’unité F.2 « Politique de sécurité économique 1 – Contrôle des IDE, investissements sortants et anti-coercition » contribue à cette mission en élaborant, négociant et mettant en œuvre les règles et politiques de l’UE dans les domaines de la sécurité des investissements (entrants et sortants) et de la protection contre la coercition exercée par des gouvernements étrangers. Plus précisément, l’unité gère le cadre européen pour le filtrage des investissements directs étrangers dans l’UE, examine chaque année plusieurs centaines de transactions et collabore avec les autorités nationales de filtrage pour développer un cadre plus cohérent et plus efficace. Elle travaille également avec les États membres à la surveillance des investissements sortants réalisés par des entreprises européennes dans des secteurs sensibles et coordonne les actions dans le cadre de l’instrument anti-coercition de l’UE.</w:t>
          </w:r>
        </w:p>
        <w:p w14:paraId="18140A21" w14:textId="54711148" w:rsidR="001A0074" w:rsidRPr="00C0050B" w:rsidRDefault="00D52969" w:rsidP="001A0074">
          <w:pPr>
            <w:rPr>
              <w:lang w:eastAsia="en-GB"/>
            </w:rPr>
          </w:pPr>
          <w:r>
            <w:rPr>
              <w:lang w:eastAsia="en-GB"/>
            </w:rPr>
            <w:t>L’unité, située à Bruxelles, est composée de 13 membres du personnel, dont 7 AD (y compris la cheffe d’unité et une cheffe d’unité adjointe), 2 secrétaires, 1 CAIII et 3 experts nationaux détachés (END).</w:t>
          </w:r>
        </w:p>
      </w:sdtContent>
    </w:sdt>
    <w:p w14:paraId="30B422AA" w14:textId="77777777" w:rsidR="00301CA3" w:rsidRPr="00C0050B"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7F85AA7A" w14:textId="53AE1A9F" w:rsidR="000A2815" w:rsidRPr="000A2815" w:rsidRDefault="000A2815" w:rsidP="000A2815">
      <w:pPr>
        <w:rPr>
          <w:lang w:val="fr-BE" w:eastAsia="en-GB"/>
        </w:rPr>
      </w:pPr>
      <w:r w:rsidRPr="000A2815">
        <w:rPr>
          <w:lang w:val="fr-BE" w:eastAsia="en-GB"/>
        </w:rPr>
        <w:t>Nous disposons d’un poste vacant d’expert national détaché au sein de notre équipe de gestionnaires de dossiers pour les investissements directs étrangers (IDE).</w:t>
      </w:r>
    </w:p>
    <w:p w14:paraId="3D69C09B" w14:textId="77777777" w:rsidR="00301CA3" w:rsidRPr="00B1263A" w:rsidRDefault="00301CA3" w:rsidP="000A2815">
      <w:pPr>
        <w:pStyle w:val="ListNumber"/>
        <w:numPr>
          <w:ilvl w:val="0"/>
          <w:numId w:val="0"/>
        </w:numPr>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D4F226E" w14:textId="77777777" w:rsidR="000A2815" w:rsidRPr="000A2815" w:rsidRDefault="000A2815" w:rsidP="00DF594A">
          <w:pPr>
            <w:pStyle w:val="ListNumber"/>
            <w:numPr>
              <w:ilvl w:val="0"/>
              <w:numId w:val="0"/>
            </w:numPr>
            <w:ind w:left="709" w:hanging="709"/>
            <w:rPr>
              <w:lang w:val="fr-BE" w:eastAsia="en-GB"/>
            </w:rPr>
          </w:pPr>
          <w:r w:rsidRPr="000A2815">
            <w:rPr>
              <w:lang w:val="fr-BE" w:eastAsia="en-GB"/>
            </w:rPr>
            <w:t xml:space="preserve">Le poste requiert les tâches suivantes: </w:t>
          </w:r>
        </w:p>
        <w:p w14:paraId="5FE8D27D"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Traiter les cas de filtrage des IDE (réception et analyse des notifications par les États membres, coordination avec les services de la Commission et les États membres de l’UE; Élaboration des avis). Le traitement des dossiers d’IDE nécessite de suivre des procédures strictes dans des délais serrés; </w:t>
          </w:r>
        </w:p>
        <w:p w14:paraId="01E0016C"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Contribution aux travaux de la direction générale en ce qui concerne le filtrage des investissements: coordination et rédaction de notes d’information sur les investissements; les demandes d’information de la société civile et les questions des députés au Parlement européen; </w:t>
          </w:r>
        </w:p>
        <w:p w14:paraId="09A330F4"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Suivi de l’évolution des politiques de filtrage des investissements dans certains États membres; </w:t>
          </w:r>
        </w:p>
        <w:p w14:paraId="5499B445"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Participation à des réunions, séminaires et autres manifestations sur le filtrage des investissements et les politiques commerciales et de sécurité; </w:t>
          </w:r>
        </w:p>
        <w:p w14:paraId="27A58B4F" w14:textId="77777777" w:rsidR="000A2815" w:rsidRPr="000A2815" w:rsidRDefault="000A2815" w:rsidP="000A2815">
          <w:pPr>
            <w:pStyle w:val="ListNumber"/>
            <w:numPr>
              <w:ilvl w:val="0"/>
              <w:numId w:val="0"/>
            </w:numPr>
            <w:ind w:left="709"/>
            <w:rPr>
              <w:lang w:val="fr-BE" w:eastAsia="en-GB"/>
            </w:rPr>
          </w:pPr>
          <w:r w:rsidRPr="000A2815">
            <w:rPr>
              <w:lang w:val="fr-BE" w:eastAsia="en-GB"/>
            </w:rPr>
            <w:t xml:space="preserve">• Fournir un appui aux autres membres de l’équipe.  </w:t>
          </w:r>
        </w:p>
        <w:p w14:paraId="7E409EA7" w14:textId="0C93226A" w:rsidR="001A0074" w:rsidRPr="000A2815" w:rsidRDefault="000A2815" w:rsidP="00DF594A">
          <w:pPr>
            <w:pStyle w:val="ListNumber"/>
            <w:numPr>
              <w:ilvl w:val="0"/>
              <w:numId w:val="0"/>
            </w:numPr>
            <w:rPr>
              <w:lang w:val="fr-BE" w:eastAsia="en-GB"/>
            </w:rPr>
          </w:pPr>
          <w:r w:rsidRPr="000A2815">
            <w:rPr>
              <w:lang w:val="fr-BE" w:eastAsia="en-GB"/>
            </w:rPr>
            <w:t>Outre ces tâches, le titulaire du poste contribuera</w:t>
          </w:r>
          <w:r w:rsidR="00B57098">
            <w:rPr>
              <w:lang w:val="fr-BE" w:eastAsia="en-GB"/>
            </w:rPr>
            <w:t xml:space="preserve"> </w:t>
          </w:r>
          <w:r w:rsidRPr="000A2815">
            <w:rPr>
              <w:lang w:val="fr-BE" w:eastAsia="en-GB"/>
            </w:rPr>
            <w:t>au développement de la politique de l’UE dans le domaine du commerce et de la sécurité.</w:t>
          </w:r>
        </w:p>
      </w:sdtContent>
    </w:sdt>
    <w:p w14:paraId="5D76C15C" w14:textId="77777777" w:rsidR="00F65CC2" w:rsidRPr="00B1263A"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B3226AD">
      <w:pPr>
        <w:rPr>
          <w:lang w:eastAsia="en-GB"/>
        </w:rPr>
      </w:pPr>
      <w:r w:rsidRPr="0B3226AD">
        <w:rPr>
          <w:u w:val="single"/>
          <w:lang w:eastAsia="en-GB"/>
        </w:rPr>
        <w:t>Employeur :</w:t>
      </w:r>
      <w:r w:rsidR="00443957" w:rsidRPr="0B3226AD">
        <w:rPr>
          <w:lang w:eastAsia="en-GB"/>
        </w:rPr>
        <w:t xml:space="preserve"> </w:t>
      </w:r>
      <w:r w:rsidR="000914BF" w:rsidRPr="0B3226AD">
        <w:rPr>
          <w:lang w:eastAsia="en-GB"/>
        </w:rPr>
        <w:t xml:space="preserve">être employé par </w:t>
      </w:r>
      <w:r w:rsidR="00443957" w:rsidRPr="0B3226AD">
        <w:rPr>
          <w:lang w:eastAsia="en-GB"/>
        </w:rPr>
        <w:t xml:space="preserve">une administration publique nationale, régionale ou locale, ou </w:t>
      </w:r>
      <w:r w:rsidR="000914BF" w:rsidRPr="0B3226AD">
        <w:rPr>
          <w:lang w:eastAsia="en-GB"/>
        </w:rPr>
        <w:t>par une organisation intergouvernementale</w:t>
      </w:r>
      <w:r w:rsidR="00443957" w:rsidRPr="0B3226AD">
        <w:rPr>
          <w:lang w:eastAsia="en-GB"/>
        </w:rPr>
        <w:t xml:space="preserve"> (OIG); </w:t>
      </w:r>
      <w:r w:rsidR="000914BF" w:rsidRPr="0B3226AD">
        <w:rPr>
          <w:lang w:eastAsia="en-GB"/>
        </w:rPr>
        <w:t xml:space="preserve">exceptionnellement et après dérogation, la Commission peut accepter des candidatures </w:t>
      </w:r>
      <w:r w:rsidR="00866E7F" w:rsidRPr="0B3226AD">
        <w:rPr>
          <w:lang w:eastAsia="en-GB"/>
        </w:rPr>
        <w:t>lorsque votre</w:t>
      </w:r>
      <w:r w:rsidR="004D3B51" w:rsidRPr="0B3226AD">
        <w:rPr>
          <w:lang w:eastAsia="en-GB"/>
        </w:rPr>
        <w:t xml:space="preserve"> </w:t>
      </w:r>
      <w:r w:rsidR="000914BF" w:rsidRPr="0B3226AD">
        <w:rPr>
          <w:lang w:eastAsia="en-GB"/>
        </w:rPr>
        <w:t xml:space="preserve">employeur </w:t>
      </w:r>
      <w:r w:rsidR="00866E7F" w:rsidRPr="0B3226AD">
        <w:rPr>
          <w:lang w:eastAsia="en-GB"/>
        </w:rPr>
        <w:t>est un organisme</w:t>
      </w:r>
      <w:r w:rsidR="004D3B51" w:rsidRPr="0B3226AD">
        <w:rPr>
          <w:lang w:eastAsia="en-GB"/>
        </w:rPr>
        <w:t xml:space="preserve"> </w:t>
      </w:r>
      <w:r w:rsidR="000914BF" w:rsidRPr="0B3226AD">
        <w:rPr>
          <w:lang w:eastAsia="en-GB"/>
        </w:rPr>
        <w:t>du secteur public (e.g. agence ou institut de régularisation)</w:t>
      </w:r>
      <w:r w:rsidR="006F23BA" w:rsidRPr="0B3226AD">
        <w:rPr>
          <w:lang w:eastAsia="en-GB"/>
        </w:rPr>
        <w:t xml:space="preserve">, </w:t>
      </w:r>
      <w:r w:rsidR="000914BF" w:rsidRPr="0B3226AD">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A2815"/>
    <w:rsid w:val="000E7437"/>
    <w:rsid w:val="001A0074"/>
    <w:rsid w:val="001B5F4F"/>
    <w:rsid w:val="001D3EEC"/>
    <w:rsid w:val="00215A56"/>
    <w:rsid w:val="0028413D"/>
    <w:rsid w:val="002841B7"/>
    <w:rsid w:val="002A6E30"/>
    <w:rsid w:val="002B37EB"/>
    <w:rsid w:val="00301CA3"/>
    <w:rsid w:val="00304EB7"/>
    <w:rsid w:val="00327850"/>
    <w:rsid w:val="00377580"/>
    <w:rsid w:val="00394581"/>
    <w:rsid w:val="00443957"/>
    <w:rsid w:val="00462268"/>
    <w:rsid w:val="004A4BB7"/>
    <w:rsid w:val="004B5410"/>
    <w:rsid w:val="004D3B51"/>
    <w:rsid w:val="0053405E"/>
    <w:rsid w:val="00556CBD"/>
    <w:rsid w:val="00571CAF"/>
    <w:rsid w:val="005806A3"/>
    <w:rsid w:val="006361FA"/>
    <w:rsid w:val="006A1CB2"/>
    <w:rsid w:val="006B47B6"/>
    <w:rsid w:val="006F23BA"/>
    <w:rsid w:val="00704CB5"/>
    <w:rsid w:val="0074301E"/>
    <w:rsid w:val="00783883"/>
    <w:rsid w:val="007A10AA"/>
    <w:rsid w:val="007A1396"/>
    <w:rsid w:val="007B5FAE"/>
    <w:rsid w:val="007E131B"/>
    <w:rsid w:val="007E4F35"/>
    <w:rsid w:val="008241B0"/>
    <w:rsid w:val="008315CD"/>
    <w:rsid w:val="00840902"/>
    <w:rsid w:val="00866E7F"/>
    <w:rsid w:val="008A0FF3"/>
    <w:rsid w:val="0092198B"/>
    <w:rsid w:val="0092295D"/>
    <w:rsid w:val="00A65B97"/>
    <w:rsid w:val="00A917BE"/>
    <w:rsid w:val="00B1263A"/>
    <w:rsid w:val="00B31DC8"/>
    <w:rsid w:val="00B566C1"/>
    <w:rsid w:val="00B57098"/>
    <w:rsid w:val="00BF389A"/>
    <w:rsid w:val="00C0050B"/>
    <w:rsid w:val="00C518F5"/>
    <w:rsid w:val="00D14075"/>
    <w:rsid w:val="00D52969"/>
    <w:rsid w:val="00D703FC"/>
    <w:rsid w:val="00D82B48"/>
    <w:rsid w:val="00DC5C83"/>
    <w:rsid w:val="00DF594A"/>
    <w:rsid w:val="00E0579E"/>
    <w:rsid w:val="00E5708E"/>
    <w:rsid w:val="00E850B7"/>
    <w:rsid w:val="00E927FE"/>
    <w:rsid w:val="00F360F0"/>
    <w:rsid w:val="00F65CC2"/>
    <w:rsid w:val="0B3226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704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83E18384BFB24804BBD1D2478F4D9531"/>
        <w:category>
          <w:name w:val="General"/>
          <w:gallery w:val="placeholder"/>
        </w:category>
        <w:types>
          <w:type w:val="bbPlcHdr"/>
        </w:types>
        <w:behaviors>
          <w:behavior w:val="content"/>
        </w:behaviors>
        <w:guid w:val="{70C7A618-6F70-4749-BEB3-8DD5B52F0D55}"/>
      </w:docPartPr>
      <w:docPartBody>
        <w:p w:rsidR="004B5410" w:rsidRDefault="004B5410" w:rsidP="004B5410">
          <w:pPr>
            <w:pStyle w:val="83E18384BFB24804BBD1D2478F4D953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1E24E67"/>
    <w:multiLevelType w:val="multilevel"/>
    <w:tmpl w:val="2834CC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777995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E7437"/>
    <w:rsid w:val="00327850"/>
    <w:rsid w:val="004B5410"/>
    <w:rsid w:val="00534FB6"/>
    <w:rsid w:val="005531CC"/>
    <w:rsid w:val="007818B4"/>
    <w:rsid w:val="00783883"/>
    <w:rsid w:val="008F2A96"/>
    <w:rsid w:val="0092198B"/>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B541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3E18384BFB24804BBD1D2478F4D9531">
    <w:name w:val="83E18384BFB24804BBD1D2478F4D9531"/>
    <w:rsid w:val="004B541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4120C44-741B-400C-841D-577828184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schemas.microsoft.com/office/2006/documentManagement/types"/>
    <ds:schemaRef ds:uri="http://purl.org/dc/dcmitype/"/>
    <ds:schemaRef ds:uri="30c666ed-fe46-43d6-bf30-6de2567680e6"/>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1235</Words>
  <Characters>7042</Characters>
  <Application>Microsoft Office Word</Application>
  <DocSecurity>0</DocSecurity>
  <PresentationFormat>Microsoft Word 14.0</PresentationFormat>
  <Lines>58</Lines>
  <Paragraphs>16</Paragraphs>
  <ScaleCrop>true</ScaleCrop>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2025-07-09T14:55:00Z</dcterms:created>
  <dcterms:modified xsi:type="dcterms:W3CDTF">2025-07-10T09:11:00Z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