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A53871"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A53871"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A53871"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A53871"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A53871"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A53871"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7D656E" w:rsidR="00377580" w:rsidTr="2B70C9D4"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id w:val="1693032537"/>
            <w:placeholder>
              <w:docPart w:val="3EA8CF6EEFEA4E0A8C856271A54D6DC1"/>
            </w:placeholder>
            <w:rPr>
              <w:lang w:val="fr-BE" w:eastAsia="en-GB"/>
            </w:rPr>
          </w:sdtPr>
          <w:sdtEndPr>
            <w:rPr>
              <w:lang w:val="fr-BE" w:eastAsia="en-GB"/>
            </w:rPr>
          </w:sdtEndPr>
          <w:sdtContent>
            <w:sdt>
              <w:sdtPr>
                <w:rPr>
                  <w:bCs/>
                  <w:lang w:val="fr-BE" w:eastAsia="en-GB"/>
                </w:rPr>
                <w:id w:val="-1729989648"/>
                <w:placeholder>
                  <w:docPart w:val="46EB50061F844C28B277DE0E1F7BE70B"/>
                </w:placeholder>
              </w:sdtPr>
              <w:sdtEndPr>
                <w:rPr>
                  <w:bCs w:val="0"/>
                  <w:lang w:val="en-IE"/>
                </w:rPr>
              </w:sdtEndPr>
              <w:sdtContent>
                <w:tc>
                  <w:tcPr>
                    <w:tcW w:w="5491" w:type="dxa"/>
                    <w:tcMar/>
                  </w:tcPr>
                  <w:p w:rsidRPr="00982C90" w:rsidR="007D656E" w:rsidP="007D656E" w:rsidRDefault="007D656E" w14:paraId="34FD34D7" w14:textId="77777777">
                    <w:pPr>
                      <w:tabs>
                        <w:tab w:val="left" w:pos="426"/>
                      </w:tabs>
                      <w:spacing w:before="120"/>
                      <w:rPr>
                        <w:bCs/>
                        <w:lang w:val="fr-BE" w:eastAsia="en-GB"/>
                      </w:rPr>
                    </w:pPr>
                    <w:r w:rsidRPr="00982C90">
                      <w:rPr>
                        <w:bCs/>
                        <w:lang w:val="fr-BE" w:eastAsia="en-GB"/>
                      </w:rPr>
                      <w:t>Direction-Generale pour le Marché Unique, Industrie,  Entrepreneuri</w:t>
                    </w:r>
                    <w:r>
                      <w:rPr>
                        <w:bCs/>
                        <w:lang w:val="fr-BE" w:eastAsia="en-GB"/>
                      </w:rPr>
                      <w:t>at et PMEs</w:t>
                    </w:r>
                    <w:r w:rsidRPr="00982C90">
                      <w:rPr>
                        <w:bCs/>
                        <w:lang w:val="fr-BE" w:eastAsia="en-GB"/>
                      </w:rPr>
                      <w:t xml:space="preserve"> (DG GROW)</w:t>
                    </w:r>
                  </w:p>
                  <w:p w:rsidRPr="00982C90" w:rsidR="007D656E" w:rsidP="007D656E" w:rsidRDefault="007D656E" w14:paraId="70E0EA8D" w14:textId="77777777">
                    <w:pPr>
                      <w:tabs>
                        <w:tab w:val="left" w:pos="426"/>
                      </w:tabs>
                      <w:spacing w:before="120"/>
                      <w:rPr>
                        <w:lang w:val="fr-BE" w:eastAsia="en-GB"/>
                      </w:rPr>
                    </w:pPr>
                    <w:r w:rsidRPr="00982C90">
                      <w:rPr>
                        <w:bCs/>
                        <w:lang w:val="fr-BE" w:eastAsia="en-GB"/>
                      </w:rPr>
                      <w:t>Direct</w:t>
                    </w:r>
                    <w:r>
                      <w:rPr>
                        <w:bCs/>
                        <w:lang w:val="fr-BE" w:eastAsia="en-GB"/>
                      </w:rPr>
                      <w:t>ion</w:t>
                    </w:r>
                    <w:r w:rsidRPr="00982C90">
                      <w:rPr>
                        <w:bCs/>
                        <w:lang w:val="fr-BE" w:eastAsia="en-GB"/>
                      </w:rPr>
                      <w:t xml:space="preserve"> G-</w:t>
                    </w:r>
                    <w:r w:rsidRPr="00982C90">
                      <w:rPr>
                        <w:rFonts w:ascii="Segoe UI" w:hAnsi="Segoe UI" w:cs="Segoe UI"/>
                        <w:b/>
                        <w:bCs/>
                        <w:color w:val="FFFFFF"/>
                        <w:sz w:val="48"/>
                        <w:szCs w:val="48"/>
                        <w:shd w:val="clear" w:color="auto" w:fill="FFFFFF"/>
                        <w:lang w:val="fr-BE"/>
                      </w:rPr>
                      <w:t xml:space="preserve"> </w:t>
                    </w:r>
                    <w:r w:rsidRPr="00982C90">
                      <w:rPr>
                        <w:lang w:val="fr-BE" w:eastAsia="en-GB"/>
                      </w:rPr>
                      <w:t>Conformité et conduite responsable des entreprises</w:t>
                    </w:r>
                  </w:p>
                  <w:p w:rsidRPr="007D656E" w:rsidR="00377580" w:rsidP="007D656E" w:rsidRDefault="007D656E" w14:paraId="2AA4F572" w14:textId="7F932A3D">
                    <w:pPr>
                      <w:tabs>
                        <w:tab w:val="left" w:pos="426"/>
                      </w:tabs>
                      <w:rPr>
                        <w:bCs/>
                        <w:lang w:val="fr-BE" w:eastAsia="en-GB"/>
                      </w:rPr>
                    </w:pPr>
                    <w:r w:rsidRPr="00982C90">
                      <w:rPr>
                        <w:bCs/>
                        <w:lang w:val="fr-BE" w:eastAsia="en-GB"/>
                      </w:rPr>
                      <w:t>Unit</w:t>
                    </w:r>
                    <w:r>
                      <w:rPr>
                        <w:bCs/>
                        <w:lang w:val="fr-BE" w:eastAsia="en-GB"/>
                      </w:rPr>
                      <w:t>é</w:t>
                    </w:r>
                    <w:r w:rsidRPr="00982C90">
                      <w:rPr>
                        <w:bCs/>
                        <w:lang w:val="fr-BE" w:eastAsia="en-GB"/>
                      </w:rPr>
                      <w:t xml:space="preserve"> G1- Conduite responsable des entreprises</w:t>
                    </w:r>
                  </w:p>
                </w:tc>
              </w:sdtContent>
            </w:sdt>
          </w:sdtContent>
        </w:sdt>
      </w:tr>
      <w:tr w:rsidRPr="007D656E" w:rsidR="00377580" w:rsidTr="2B70C9D4"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id w:val="-686597872"/>
            <w:placeholder>
              <w:docPart w:val="60106104C58244479DA9EA116B4F1602"/>
            </w:placeholder>
            <w:rPr>
              <w:lang w:val="fr-BE" w:eastAsia="en-GB"/>
            </w:rPr>
          </w:sdtPr>
          <w:sdtEndPr>
            <w:rPr>
              <w:lang w:val="fr-BE" w:eastAsia="en-GB"/>
            </w:rPr>
          </w:sdtEndPr>
          <w:sdtContent>
            <w:tc>
              <w:tcPr>
                <w:tcW w:w="5491" w:type="dxa"/>
                <w:tcMar/>
              </w:tcPr>
              <w:p w:rsidRPr="00080A71" w:rsidR="00377580" w:rsidP="005F6927" w:rsidRDefault="007D656E" w14:paraId="51C87C16" w14:textId="2EDE2822">
                <w:pPr>
                  <w:tabs>
                    <w:tab w:val="left" w:pos="426"/>
                  </w:tabs>
                  <w:rPr>
                    <w:bCs/>
                    <w:lang w:val="en-IE" w:eastAsia="en-GB"/>
                  </w:rPr>
                </w:pPr>
                <w:r>
                  <w:rPr>
                    <w:bCs/>
                    <w:lang w:val="fr-BE" w:eastAsia="en-GB"/>
                  </w:rPr>
                  <w:t>487386</w:t>
                </w:r>
              </w:p>
            </w:tc>
          </w:sdtContent>
        </w:sdt>
      </w:tr>
      <w:tr w:rsidRPr="001D3EEC" w:rsidR="00377580" w:rsidTr="2B70C9D4"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Mar/>
          </w:tcPr>
          <w:sdt>
            <w:sdtPr>
              <w:id w:val="226507670"/>
              <w:placeholder>
                <w:docPart w:val="D8BE6C0997514348B27B45353A0FA576"/>
              </w:placeholder>
              <w:rPr>
                <w:lang w:val="fr-BE" w:eastAsia="en-GB"/>
              </w:rPr>
            </w:sdtPr>
            <w:sdtEndPr>
              <w:rPr>
                <w:lang w:val="fr-BE" w:eastAsia="en-GB"/>
              </w:rPr>
            </w:sdtEndPr>
            <w:sdtContent>
              <w:p w:rsidRPr="00982C90" w:rsidR="007D656E" w:rsidP="007D656E" w:rsidRDefault="007D656E" w14:paraId="61BB6CFB" w14:textId="77777777">
                <w:pPr>
                  <w:tabs>
                    <w:tab w:val="left" w:pos="426"/>
                  </w:tabs>
                  <w:spacing w:before="120"/>
                  <w:rPr>
                    <w:bCs/>
                    <w:lang w:val="fr-BE" w:eastAsia="en-GB"/>
                  </w:rPr>
                </w:pPr>
                <w:r w:rsidRPr="00982C90">
                  <w:rPr>
                    <w:bCs/>
                    <w:lang w:val="fr-BE" w:eastAsia="en-GB"/>
                  </w:rPr>
                  <w:t>Amaryllis VERHOVEN (Chef d’U</w:t>
                </w:r>
                <w:r>
                  <w:rPr>
                    <w:bCs/>
                    <w:lang w:val="fr-BE" w:eastAsia="en-GB"/>
                  </w:rPr>
                  <w:t>nité</w:t>
                </w:r>
                <w:r w:rsidRPr="00982C90">
                  <w:rPr>
                    <w:bCs/>
                    <w:lang w:val="fr-BE" w:eastAsia="en-GB"/>
                  </w:rPr>
                  <w:t xml:space="preserve"> G1)</w:t>
                </w:r>
                <w:r w:rsidRPr="00982C90">
                  <w:rPr>
                    <w:lang w:val="fr-BE"/>
                  </w:rPr>
                  <w:t xml:space="preserve"> </w:t>
                </w:r>
                <w:r w:rsidRPr="00982C90">
                  <w:rPr>
                    <w:bCs/>
                    <w:lang w:val="fr-BE" w:eastAsia="en-GB"/>
                  </w:rPr>
                  <w:t>Amaryllis.VERHOEVEN@ec.europa.eu</w:t>
                </w:r>
              </w:p>
              <w:sdt>
                <w:sdtPr>
                  <w:rPr>
                    <w:lang w:val="en-IE" w:eastAsia="en-GB"/>
                  </w:rPr>
                  <w:id w:val="1740594493"/>
                  <w:placeholder>
                    <w:docPart w:val="27A025D1CB704590AA40653F81DE87E7"/>
                  </w:placeholder>
                </w:sdtPr>
                <w:sdtEndPr>
                  <w:rPr>
                    <w:lang w:val="en-IE" w:eastAsia="en-GB"/>
                  </w:rPr>
                </w:sdtEndPr>
                <w:sdtContent>
                  <w:p w:rsidR="007D656E" w:rsidP="007D656E" w:rsidRDefault="007D656E" w14:paraId="58CC0416" w14:textId="28692308">
                    <w:pPr>
                      <w:tabs>
                        <w:tab w:val="left" w:pos="426"/>
                      </w:tabs>
                      <w:spacing w:before="120"/>
                      <w:rPr>
                        <w:bCs/>
                        <w:lang w:val="fr-BE" w:eastAsia="en-GB"/>
                      </w:rPr>
                    </w:pPr>
                    <w:r w:rsidRPr="00FD176B">
                      <w:rPr>
                        <w:bCs/>
                        <w:lang w:val="fr-BE" w:eastAsia="en-GB"/>
                      </w:rPr>
                      <w:t>Alexandra KUXOVÁ</w:t>
                    </w:r>
                  </w:p>
                  <w:p w:rsidRPr="007D656E" w:rsidR="007D656E" w:rsidP="007D656E" w:rsidRDefault="007D656E" w14:paraId="25C5B4CF" w14:textId="77777777">
                    <w:pPr>
                      <w:tabs>
                        <w:tab w:val="left" w:pos="426"/>
                      </w:tabs>
                      <w:spacing w:before="120"/>
                      <w:rPr>
                        <w:lang w:val="fr-BE" w:eastAsia="en-GB"/>
                      </w:rPr>
                    </w:pPr>
                    <w:r w:rsidRPr="00FD176B">
                      <w:rPr>
                        <w:bCs/>
                        <w:lang w:val="fr-BE" w:eastAsia="en-GB"/>
                      </w:rPr>
                      <w:t>Alexandra.kuxova@e</w:t>
                    </w:r>
                    <w:r>
                      <w:rPr>
                        <w:bCs/>
                        <w:lang w:val="fr-BE" w:eastAsia="en-GB"/>
                      </w:rPr>
                      <w:t>c.europa.eu</w:t>
                    </w:r>
                  </w:p>
                </w:sdtContent>
              </w:sdt>
              <w:p w:rsidRPr="00080A71" w:rsidR="00377580" w:rsidP="005F6927" w:rsidRDefault="00A53871" w14:paraId="369CA7C8" w14:textId="6E50B9FD">
                <w:pPr>
                  <w:tabs>
                    <w:tab w:val="left" w:pos="426"/>
                  </w:tabs>
                  <w:rPr>
                    <w:bCs/>
                    <w:lang w:val="en-IE" w:eastAsia="en-GB"/>
                  </w:rPr>
                </w:pPr>
              </w:p>
            </w:sdtContent>
          </w:sdt>
          <w:p w:rsidRPr="001D3EEC" w:rsidR="00377580" w:rsidP="005F6927" w:rsidRDefault="00813D62" w14:paraId="32DD8032" w14:textId="1318B678">
            <w:pPr>
              <w:tabs>
                <w:tab w:val="left" w:pos="426"/>
              </w:tabs>
              <w:contextualSpacing/>
              <w:rPr>
                <w:bCs/>
                <w:lang w:val="fr-BE" w:eastAsia="en-GB"/>
              </w:rPr>
            </w:pPr>
            <w:r>
              <w:rPr>
                <w:bCs/>
                <w:lang w:val="fr-BE" w:eastAsia="en-GB"/>
              </w:rPr>
              <w:t>4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Pr="001D3EEC" w:rsidR="00377580">
              <w:rPr>
                <w:bCs/>
                <w:lang w:val="fr-BE" w:eastAsia="en-GB"/>
              </w:rPr>
              <w:t xml:space="preserve"> </w:t>
            </w:r>
          </w:p>
          <w:p w:rsidRPr="001D3EEC" w:rsidR="00377580" w:rsidP="005F6927" w:rsidRDefault="00A53871" w14:paraId="768BBE26" w14:textId="185581E5">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D656E">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D656E">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2B70C9D4"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Mar/>
          </w:tcPr>
          <w:p w:rsidRPr="0007110E" w:rsidR="00E850B7" w:rsidP="00BC2C0C" w:rsidRDefault="00E850B7" w14:paraId="414E5C9C" w14:textId="39AD2F0D">
            <w:pPr>
              <w:tabs>
                <w:tab w:val="left" w:pos="426"/>
              </w:tabs>
              <w:spacing w:before="120"/>
              <w:rPr>
                <w:bCs/>
                <w:lang w:val="en-IE" w:eastAsia="en-GB"/>
              </w:rPr>
            </w:pPr>
            <w:r>
              <w:rPr>
                <w:bCs/>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lang w:val="en-GB" w:eastAsia="en-GB"/>
              </w:rPr>
              <w:object w:dxaOrig="225" w:dyaOrig="225" w14:anchorId="70119E70">
                <v:shape id="_x0000_i1039" style="width:108pt;height:21.6pt" o:ole="" type="#_x0000_t75">
                  <v:imagedata o:title="" r:id="rId16"/>
                </v:shape>
                <w:control w:name="OptionButton7" w:shapeid="_x0000_i1039" r:id="rId17"/>
              </w:object>
            </w:r>
          </w:p>
        </w:tc>
      </w:tr>
      <w:tr w:rsidRPr="001D3EEC" w:rsidR="00377580" w:rsidTr="2B70C9D4"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4BC828F6">
            <w:pPr>
              <w:tabs>
                <w:tab w:val="left" w:pos="426"/>
              </w:tabs>
              <w:contextualSpacing/>
              <w:rPr>
                <w:bCs/>
                <w:szCs w:val="24"/>
                <w:lang w:eastAsia="en-GB"/>
              </w:rPr>
            </w:pPr>
            <w:r>
              <w:rPr>
                <w:bCs/>
                <w:lang w:val="en-GB" w:eastAsia="en-GB"/>
              </w:rPr>
              <w:object w:dxaOrig="225" w:dyaOrig="225" w14:anchorId="490F6E61">
                <v:shape id="_x0000_i1041" style="width:171pt;height:21.6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A53871"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A53871"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2B70C9D4" w:rsidRDefault="00A53871" w14:paraId="77C548F6" w14:textId="1D34A8CC">
            <w:pPr>
              <w:tabs>
                <w:tab w:val="left" w:pos="426"/>
              </w:tabs>
              <w:ind w:left="567"/>
              <w:rPr>
                <w:lang w:val="fr-BE" w:eastAsia="en-GB"/>
              </w:rPr>
            </w:pPr>
            <w:sdt>
              <w:sdtPr>
                <w:id w:val="127444912"/>
                <w14:checkbox>
                  <w14:checked w14:val="0"/>
                  <w14:checkedState w14:val="2612" w14:font="MS Gothic"/>
                  <w14:uncheckedState w14:val="2610" w14:font="MS Gothic"/>
                </w14:checkbox>
                <w:rPr>
                  <w:lang w:val="fr-BE" w:eastAsia="en-GB"/>
                </w:rPr>
              </w:sdtPr>
              <w:sdtContent>
                <w:r w:rsidRPr="2B70C9D4" w:rsidR="002841B7">
                  <w:rPr>
                    <w:rFonts w:ascii="MS Gothic" w:hAnsi="MS Gothic" w:eastAsia="MS Gothic"/>
                    <w:lang w:val="fr-BE" w:eastAsia="en-GB"/>
                  </w:rPr>
                  <w:t>☐</w:t>
                </w:r>
              </w:sdtContent>
              <w:sdtEndPr>
                <w:rPr>
                  <w:lang w:val="fr-BE" w:eastAsia="en-GB"/>
                </w:rPr>
              </w:sdtEndPr>
            </w:sdt>
            <w:r w:rsidRPr="2B70C9D4" w:rsidR="00A65B97">
              <w:rPr>
                <w:lang w:val="fr-BE" w:eastAsia="en-GB"/>
              </w:rPr>
              <w:t xml:space="preserve"> </w:t>
            </w:r>
            <w:r w:rsidRPr="2B70C9D4" w:rsidR="001A0074">
              <w:rPr>
                <w:lang w:val="fr-BE" w:eastAsia="en-GB"/>
              </w:rPr>
              <w:t xml:space="preserve">organisations intergouvernementales </w:t>
            </w:r>
            <w:r w:rsidRPr="2B70C9D4" w:rsidR="001A0074">
              <w:rPr>
                <w:lang w:val="fr-BE" w:eastAsia="en-GB"/>
              </w:rPr>
              <w:t>suivantes:</w:t>
            </w:r>
            <w:r w:rsidRPr="2B70C9D4" w:rsidR="001A0074">
              <w:rPr>
                <w:lang w:val="fr-BE" w:eastAsia="en-GB"/>
              </w:rPr>
              <w:t xml:space="preserve"> </w:t>
            </w:r>
            <w:sdt>
              <w:sdtPr>
                <w:id w:val="2045088807"/>
                <w:placeholder>
                  <w:docPart w:val="D4CF99CCBFBD4482AC69B080E182EC06"/>
                </w:placeholder>
                <w:rPr>
                  <w:lang w:val="fr-BE" w:eastAsia="en-GB"/>
                </w:rPr>
              </w:sdtPr>
              <w:sdtContent/>
              <w:sdtEndPr>
                <w:rPr>
                  <w:lang w:val="fr-BE" w:eastAsia="en-GB"/>
                </w:rPr>
              </w:sdtEndPr>
            </w:sdt>
          </w:p>
          <w:p w:rsidRPr="001D3EEC" w:rsidR="00A65B97" w:rsidP="00A65B97" w:rsidRDefault="00A65B97" w14:paraId="2B5ABBA0" w14:textId="778C07A5">
            <w:pPr>
              <w:tabs>
                <w:tab w:val="left" w:pos="426"/>
              </w:tabs>
              <w:rPr>
                <w:bCs/>
                <w:szCs w:val="24"/>
                <w:lang w:val="fr-BE" w:eastAsia="en-GB"/>
              </w:rPr>
            </w:pPr>
            <w:r>
              <w:rPr>
                <w:bCs/>
                <w:lang w:val="en-GB" w:eastAsia="en-GB"/>
              </w:rPr>
              <w:object w:dxaOrig="225" w:dyaOrig="225" w14:anchorId="668CFC0D">
                <v:shape id="_x0000_i1043" style="width:320.4pt;height:21.6pt" o:ole="" type="#_x0000_t75">
                  <v:imagedata o:title="" r:id="rId20"/>
                </v:shape>
                <w:control w:name="OptionButton5" w:shapeid="_x0000_i1043" r:id="rId21"/>
              </w:object>
            </w:r>
          </w:p>
        </w:tc>
      </w:tr>
      <w:tr w:rsidRPr="007D656E" w:rsidR="00E850B7" w:rsidTr="2B70C9D4"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706923CE">
            <w:pPr>
              <w:tabs>
                <w:tab w:val="left" w:pos="426"/>
              </w:tabs>
              <w:spacing w:before="120" w:after="120"/>
              <w:rPr>
                <w:bCs/>
                <w:szCs w:val="24"/>
                <w:lang w:val="en-GB" w:eastAsia="en-GB"/>
              </w:rPr>
            </w:pPr>
            <w:r>
              <w:rPr>
                <w:bCs/>
                <w:lang w:val="en-GB" w:eastAsia="en-GB"/>
              </w:rPr>
              <w:object w:dxaOrig="225" w:dyaOrig="225" w14:anchorId="4F9AA0C1">
                <v:shape id="_x0000_i1045" style="width:108pt;height:21.6pt" o:ole="" type="#_x0000_t75">
                  <v:imagedata o:title="" r:id="rId22"/>
                </v:shape>
                <w:control w:name="OptionButton2" w:shapeid="_x0000_i1045" r:id="rId23"/>
              </w:object>
            </w:r>
            <w:r>
              <w:rPr>
                <w:bCs/>
                <w:lang w:val="en-GB" w:eastAsia="en-GB"/>
              </w:rPr>
              <w:object w:dxaOrig="225" w:dyaOrig="225"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6FC5FD9A">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A53871">
                  <w:rPr>
                    <w:bCs/>
                    <w:lang w:val="fr-BE" w:eastAsia="en-GB"/>
                  </w:rPr>
                  <w:t>25-09-2025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7D656E" w:rsidR="001A0074" w:rsidP="001A0074" w:rsidRDefault="007D656E" w14:paraId="18140A21" w14:textId="4E3E662D">
          <w:pPr>
            <w:rPr>
              <w:lang w:val="fr-BE" w:eastAsia="en-GB"/>
            </w:rPr>
          </w:pPr>
          <w:r w:rsidRPr="007D656E">
            <w:rPr>
              <w:lang w:val="fr-BE" w:eastAsia="en-GB"/>
            </w:rPr>
            <w:t>La direction G élabore et gère des politiques visant à promouvoir un comportement responsable des entreprises et la numérisation du marché unique, et met en œuvre le contrôle du cadre des subventions étrangères. Dans le cadre de la mission plus large de la DG GROW, la direction G vise à préserver l’intégrité du marché unique de l’UE, à soutenir une croissance économique durable et à renforcer la compétitivité globale des entreprises de l’UE. La DG GROW.G1 vise à contribuer à la mise en place d’un environnement réglementaire favorable aux entreprises dans le marché unique de l’UE, en facilitant et en récompensant les entreprises à démarrer, à se développer et à exercer leurs activités de manière responsable. Nous faisons office de plateforme au sein d</w:t>
          </w:r>
          <w:r w:rsidR="004D2CBF">
            <w:rPr>
              <w:lang w:val="fr-BE" w:eastAsia="en-GB"/>
            </w:rPr>
            <w:t xml:space="preserve">e la Direction Générale de la </w:t>
          </w:r>
          <w:r w:rsidRPr="007D656E">
            <w:rPr>
              <w:lang w:val="fr-BE" w:eastAsia="en-GB"/>
            </w:rPr>
            <w:t xml:space="preserve">GROW pour tous les travaux liés à la responsabilité des entreprises, à la durabilité et à la promotion des </w:t>
          </w:r>
          <w:r w:rsidR="004D2CBF">
            <w:rPr>
              <w:lang w:val="fr-BE" w:eastAsia="en-GB"/>
            </w:rPr>
            <w:t>Start-ups</w:t>
          </w:r>
          <w:r w:rsidRPr="007D656E">
            <w:rPr>
              <w:lang w:val="fr-BE" w:eastAsia="en-GB"/>
            </w:rPr>
            <w:t xml:space="preserve"> et des entreprises </w:t>
          </w:r>
          <w:r w:rsidRPr="007D656E" w:rsidR="004D2CBF">
            <w:rPr>
              <w:lang w:val="fr-BE" w:eastAsia="en-GB"/>
            </w:rPr>
            <w:t>innovantes</w:t>
          </w:r>
          <w:r w:rsidR="004D2CBF">
            <w:rPr>
              <w:lang w:val="fr-BE" w:eastAsia="en-GB"/>
            </w:rPr>
            <w:t xml:space="preserve"> </w:t>
          </w:r>
          <w:r w:rsidRPr="007D656E">
            <w:rPr>
              <w:lang w:val="fr-BE" w:eastAsia="en-GB"/>
            </w:rPr>
            <w:t xml:space="preserve">en </w:t>
          </w:r>
          <w:r w:rsidRPr="007D656E" w:rsidR="004D2CBF">
            <w:rPr>
              <w:lang w:val="fr-BE" w:eastAsia="en-GB"/>
            </w:rPr>
            <w:t>expansion.</w:t>
          </w:r>
          <w:r w:rsidRPr="007D656E">
            <w:rPr>
              <w:lang w:val="fr-BE" w:eastAsia="en-GB"/>
            </w:rPr>
            <w:t xml:space="preserve"> Nous sommes également responsables du règlement interdisant les produits issus du travail forcé sur le marché de l’Union. Nous sommes une équipe dynamique et collaborative qui valorise le soutien mutuel, la communication ouverte et le bien-être au travail. Nous encourageons l’apprentissage continu, la créativité, l’innovation et le retour d’information, et soutenons la croissance professionnelle de tous les membres de l’équipe.</w:t>
          </w:r>
        </w:p>
      </w:sdtContent>
    </w:sdt>
    <w:p w:rsidRPr="007D656E"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982C90" w:rsidR="007D656E" w:rsidP="007D656E" w:rsidRDefault="007D656E" w14:paraId="59ED22D0" w14:textId="317097C1">
          <w:pPr>
            <w:pStyle w:val="ListNumber"/>
            <w:numPr>
              <w:ilvl w:val="0"/>
              <w:numId w:val="0"/>
            </w:numPr>
            <w:rPr>
              <w:lang w:val="fr-BE"/>
            </w:rPr>
          </w:pPr>
          <w:r w:rsidRPr="00982C90">
            <w:rPr>
              <w:lang w:val="fr-BE"/>
            </w:rPr>
            <w:t xml:space="preserve">Nous proposons une occasion intéressante de faire la différence en faisant progresser le programme sur la conduite responsable des entreprises. Vous aurez la possibilité unique de contribuer </w:t>
          </w:r>
          <w:r w:rsidR="004D2CBF">
            <w:rPr>
              <w:lang w:val="fr-BE"/>
            </w:rPr>
            <w:t>avec</w:t>
          </w:r>
          <w:r w:rsidRPr="00982C90">
            <w:rPr>
              <w:lang w:val="fr-BE"/>
            </w:rPr>
            <w:t xml:space="preserve"> vos connaissances et votre créativité pour faire en sorte que le cadre juridique de l’UE en matière de RBC soit aussi simple que possible, puisse être effectivement mis en œuvre par les entreprises et que le respect des règles de conduite responsable devienne effectivement une valeur commerciale pour les entreprises. </w:t>
          </w:r>
        </w:p>
        <w:p w:rsidRPr="00982C90" w:rsidR="007D656E" w:rsidP="007D656E" w:rsidRDefault="007D656E" w14:paraId="795D7367" w14:textId="532DBD16">
          <w:pPr>
            <w:pStyle w:val="ListNumber"/>
            <w:numPr>
              <w:ilvl w:val="0"/>
              <w:numId w:val="0"/>
            </w:numPr>
            <w:rPr>
              <w:lang w:val="fr-BE"/>
            </w:rPr>
          </w:pPr>
          <w:r w:rsidRPr="00982C90">
            <w:rPr>
              <w:lang w:val="fr-BE"/>
            </w:rPr>
            <w:t xml:space="preserve">Votre travail se concentrera sur la mise au point d’outils destinés à soutenir les entreprises en matière de RBC. En particulier, vous serez responsable, </w:t>
          </w:r>
          <w:r w:rsidR="004D2CBF">
            <w:rPr>
              <w:lang w:val="fr-BE"/>
            </w:rPr>
            <w:t xml:space="preserve">en collaboration </w:t>
          </w:r>
          <w:r w:rsidRPr="00982C90">
            <w:rPr>
              <w:lang w:val="fr-BE"/>
            </w:rPr>
            <w:t xml:space="preserve">avec un contractant, du développement d’un portail d’information spécifique sur le devoir de diligence, de la conception et de la mise en œuvre d’un plan de communication global visant à sensibiliser les PME au devoir de diligence, ainsi que de la création de matériel de formation sur mesure et de l’organisation d’ateliers interactifs afin de doter les PME des connaissances et des outils nécessaires pour mettre en œuvre les pratiques en matière de devoir de diligence. </w:t>
          </w:r>
        </w:p>
        <w:p w:rsidRPr="00982C90" w:rsidR="007D656E" w:rsidP="007D656E" w:rsidRDefault="007D656E" w14:paraId="11214190" w14:textId="77777777">
          <w:pPr>
            <w:pStyle w:val="ListNumber"/>
            <w:numPr>
              <w:ilvl w:val="0"/>
              <w:numId w:val="0"/>
            </w:numPr>
            <w:rPr>
              <w:lang w:val="fr-BE"/>
            </w:rPr>
          </w:pPr>
          <w:r w:rsidRPr="00982C90">
            <w:rPr>
              <w:lang w:val="fr-BE"/>
            </w:rPr>
            <w:t xml:space="preserve">En outre, vous contribuerez à la normalisation des données RBC afin de rendre les données interopérables et plus faciles à partager et à réutiliser, et envisagez la mise au point d’outils numériques spécifiques de la Commission pour le devoir de diligence et l’établissement de rapports en matière de durabilité.  </w:t>
          </w:r>
        </w:p>
        <w:p w:rsidRPr="007D656E" w:rsidR="001A0074" w:rsidP="007D656E" w:rsidRDefault="007D656E" w14:paraId="3B1D2FA2" w14:textId="20BE74E7">
          <w:pPr>
            <w:rPr>
              <w:lang w:val="fr-BE" w:eastAsia="en-GB"/>
            </w:rPr>
          </w:pPr>
          <w:r w:rsidRPr="00982C90">
            <w:rPr>
              <w:lang w:val="fr-BE"/>
            </w:rPr>
            <w:t xml:space="preserve">Vous serez également responsable de la sensibilisation et du dialogue avec les entreprises et les associations d’entreprises sous différentes formes (par exemple, des ateliers et des </w:t>
          </w:r>
          <w:r w:rsidRPr="00982C90">
            <w:rPr>
              <w:lang w:val="fr-BE"/>
            </w:rPr>
            <w:t>événements spécifiques), ainsi que de nombreuses parties prenantes publiques et privées, d’autres DG et d’autres institutions telles que l’OCDE et les Nations unies</w:t>
          </w:r>
          <w:r>
            <w:rPr>
              <w:lang w:val="fr-BE"/>
            </w:rPr>
            <w:t>.</w:t>
          </w:r>
        </w:p>
      </w:sdtContent>
    </w:sdt>
    <w:p w:rsidRPr="007D656E"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sdt>
          <w:sdtPr>
            <w:rPr>
              <w:lang w:val="en-US" w:eastAsia="en-GB"/>
            </w:rPr>
            <w:id w:val="-209197804"/>
            <w:placeholder>
              <w:docPart w:val="2709032068244EA8B04171F4291B378A"/>
            </w:placeholder>
          </w:sdtPr>
          <w:sdtEndPr>
            <w:rPr>
              <w:lang w:val="en-US" w:eastAsia="en-GB"/>
            </w:rPr>
          </w:sdtEndPr>
          <w:sdtContent>
            <w:p w:rsidRPr="00982C90" w:rsidR="007D656E" w:rsidP="007D656E" w:rsidRDefault="007D656E" w14:paraId="06B59009" w14:textId="77777777">
              <w:pPr>
                <w:rPr>
                  <w:lang w:val="fr-BE"/>
                </w:rPr>
              </w:pPr>
              <w:r w:rsidRPr="00982C90">
                <w:rPr>
                  <w:lang w:val="fr-BE"/>
                </w:rPr>
                <w:t xml:space="preserve">Nous recherchons un collègue motivé et pragmatique ayant au moins trois ans d’expérience professionnelle pertinente. Le candidat idéal disposera d’une solide expérience en droit et/ou en économie et d’une solide expérience en matière de responsabilité des entreprises et/ou de politiques et pratiques de gestion de la chaîne d’approvisionnement. La connaissance de l’environnement commercial des PME serait un atout. Le/la candidat (e) retenu (e) doit avoir une attitude forte en matière de résolution des problèmes et posséder d’excellentes capacités de communication, qui est également un esprit d’équipe efficace. </w:t>
              </w:r>
            </w:p>
            <w:p w:rsidRPr="00982C90" w:rsidR="007D656E" w:rsidP="007D656E" w:rsidRDefault="007D656E" w14:paraId="7E634C7B" w14:textId="77777777">
              <w:pPr>
                <w:rPr>
                  <w:lang w:val="fr-BE"/>
                </w:rPr>
              </w:pPr>
              <w:r w:rsidRPr="00982C90">
                <w:rPr>
                  <w:lang w:val="fr-BE"/>
                </w:rPr>
                <w:t>Parmi les qualités et compétences supplémentaires figurent :</w:t>
              </w:r>
            </w:p>
            <w:p w:rsidRPr="00AB4342" w:rsidR="007D656E" w:rsidP="007D656E" w:rsidRDefault="007D656E" w14:paraId="427A191F"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La capacité de conceptualiser les problèmes et d’identifier et de mettre en œuvre des solutions. </w:t>
              </w:r>
            </w:p>
            <w:p w:rsidRPr="00AB4342" w:rsidR="007D656E" w:rsidP="007D656E" w:rsidRDefault="007D656E" w14:paraId="61229FA3"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La capacité de travailler à la fois de manière proactive et autonome, ainsi que de collaborer dans un environnement d’équipe. </w:t>
              </w:r>
            </w:p>
            <w:p w:rsidRPr="00AB4342" w:rsidR="007D656E" w:rsidP="007D656E" w:rsidRDefault="007D656E" w14:paraId="08532734"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Une attitude proactive à l’égard de la résolution des problèmes et des mesures prises à leur égard. </w:t>
              </w:r>
            </w:p>
            <w:p w:rsidRPr="00AB4342" w:rsidR="007D656E" w:rsidP="007D656E" w:rsidRDefault="007D656E" w14:paraId="7913BA72"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Flexibilité et ouverture à de nouvelles demandes. </w:t>
              </w:r>
            </w:p>
            <w:p w:rsidRPr="00AB4342" w:rsidR="007D656E" w:rsidP="007D656E" w:rsidRDefault="007D656E" w14:paraId="04E4AF57"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De solides compétences relationnelles pour toucher les citoyens et nouer des relations constructives. </w:t>
              </w:r>
            </w:p>
            <w:p w:rsidRPr="00AB4342" w:rsidR="007D656E" w:rsidP="007D656E" w:rsidRDefault="007D656E" w14:paraId="54273CE6"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Empathie et diplomatie dans les interactions avec les collègues et les parties prenantes. </w:t>
              </w:r>
            </w:p>
            <w:p w:rsidRPr="00AB4342" w:rsidR="007D656E" w:rsidP="007D656E" w:rsidRDefault="007D656E" w14:paraId="0058286A"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 xml:space="preserve">Capacités éprouvées à l’oral et à la rédaction pour une communication claire et concise.  </w:t>
              </w:r>
            </w:p>
            <w:p w:rsidRPr="00AB4342" w:rsidR="007D656E" w:rsidP="007D656E" w:rsidRDefault="007D656E" w14:paraId="51130A5A" w14:textId="77777777">
              <w:pPr>
                <w:pStyle w:val="ListParagraph"/>
                <w:numPr>
                  <w:ilvl w:val="0"/>
                  <w:numId w:val="26"/>
                </w:numPr>
                <w:rPr>
                  <w:rFonts w:ascii="Times New Roman" w:hAnsi="Times New Roman" w:cs="Times New Roman"/>
                  <w:sz w:val="24"/>
                  <w:szCs w:val="24"/>
                </w:rPr>
              </w:pPr>
              <w:r w:rsidRPr="00AB4342">
                <w:rPr>
                  <w:rFonts w:ascii="Times New Roman" w:hAnsi="Times New Roman" w:cs="Times New Roman"/>
                  <w:sz w:val="24"/>
                  <w:szCs w:val="24"/>
                </w:rPr>
                <w:t>Compétences comportementales</w:t>
              </w:r>
            </w:p>
            <w:p w:rsidRPr="007D656E" w:rsidR="001A0074" w:rsidP="007D656E" w:rsidRDefault="007D656E" w14:paraId="7E409EA7" w14:textId="614CF941">
              <w:pPr>
                <w:rPr>
                  <w:lang w:val="fr-BE" w:eastAsia="en-GB"/>
                </w:rPr>
              </w:pPr>
              <w:r w:rsidRPr="00982C90">
                <w:rPr>
                  <w:lang w:val="fr-BE"/>
                </w:rPr>
                <w:t>La langue de travail est l’anglais. Une connaissance pratique du français serait un avantage et d’autres langues constitueraient un atout supplémentaire.</w:t>
              </w:r>
            </w:p>
          </w:sdtContent>
        </w:sdt>
      </w:sdtContent>
    </w:sdt>
    <w:p w:rsidRPr="00813D62"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25579C9"/>
    <w:multiLevelType w:val="hybridMultilevel"/>
    <w:tmpl w:val="45AE7ACE"/>
    <w:lvl w:ilvl="0" w:tplc="18090001">
      <w:start w:val="1"/>
      <w:numFmt w:val="bullet"/>
      <w:lvlText w:val=""/>
      <w:lvlJc w:val="left"/>
      <w:pPr>
        <w:ind w:left="360" w:hanging="360"/>
      </w:pPr>
      <w:rPr>
        <w:rFonts w:hint="default" w:ascii="Symbol" w:hAnsi="Symbol"/>
      </w:rPr>
    </w:lvl>
    <w:lvl w:ilvl="1" w:tplc="AAB42530">
      <w:numFmt w:val="bullet"/>
      <w:lvlText w:val="•"/>
      <w:lvlJc w:val="left"/>
      <w:pPr>
        <w:ind w:left="1080" w:hanging="360"/>
      </w:pPr>
      <w:rPr>
        <w:rFonts w:hint="default" w:ascii="Times New Roman" w:hAnsi="Times New Roman" w:eastAsia="Times New Roman" w:cs="Times New Roman"/>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673023712">
    <w:abstractNumId w:val="2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2CBF"/>
    <w:rsid w:val="004D3B51"/>
    <w:rsid w:val="0053405E"/>
    <w:rsid w:val="00556CBD"/>
    <w:rsid w:val="00562CD6"/>
    <w:rsid w:val="006A0D18"/>
    <w:rsid w:val="006A1CB2"/>
    <w:rsid w:val="006B47B6"/>
    <w:rsid w:val="006F23BA"/>
    <w:rsid w:val="0074301E"/>
    <w:rsid w:val="007A10AA"/>
    <w:rsid w:val="007A1396"/>
    <w:rsid w:val="007B5FAE"/>
    <w:rsid w:val="007D656E"/>
    <w:rsid w:val="007E131B"/>
    <w:rsid w:val="007E4F35"/>
    <w:rsid w:val="00813D62"/>
    <w:rsid w:val="008241B0"/>
    <w:rsid w:val="008315CD"/>
    <w:rsid w:val="00835201"/>
    <w:rsid w:val="00866E7F"/>
    <w:rsid w:val="008A0FF3"/>
    <w:rsid w:val="00920D96"/>
    <w:rsid w:val="0092295D"/>
    <w:rsid w:val="009564E9"/>
    <w:rsid w:val="00A53871"/>
    <w:rsid w:val="00A65B97"/>
    <w:rsid w:val="00A917BE"/>
    <w:rsid w:val="00AB4342"/>
    <w:rsid w:val="00B31DC8"/>
    <w:rsid w:val="00B566C1"/>
    <w:rsid w:val="00BF389A"/>
    <w:rsid w:val="00C518F5"/>
    <w:rsid w:val="00CA6252"/>
    <w:rsid w:val="00CF1401"/>
    <w:rsid w:val="00D703FC"/>
    <w:rsid w:val="00D82B48"/>
    <w:rsid w:val="00DC5C83"/>
    <w:rsid w:val="00DE34C2"/>
    <w:rsid w:val="00E0579E"/>
    <w:rsid w:val="00E5708E"/>
    <w:rsid w:val="00E850B7"/>
    <w:rsid w:val="00E927FE"/>
    <w:rsid w:val="00F45F55"/>
    <w:rsid w:val="00F65CC2"/>
    <w:rsid w:val="2B70C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7D656E"/>
    <w:pPr>
      <w:spacing w:after="200" w:line="276" w:lineRule="auto"/>
      <w:ind w:left="720"/>
      <w:contextualSpacing/>
      <w:jc w:val="left"/>
    </w:pPr>
    <w:rPr>
      <w:rFonts w:asciiTheme="minorHAnsi" w:hAnsiTheme="minorHAnsi" w:eastAsia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46EB50061F844C28B277DE0E1F7BE70B"/>
        <w:category>
          <w:name w:val="General"/>
          <w:gallery w:val="placeholder"/>
        </w:category>
        <w:types>
          <w:type w:val="bbPlcHdr"/>
        </w:types>
        <w:behaviors>
          <w:behavior w:val="content"/>
        </w:behaviors>
        <w:guid w:val="{C47C9B66-3139-474C-954C-251C4E5F658C}"/>
      </w:docPartPr>
      <w:docPartBody>
        <w:p xmlns:wp14="http://schemas.microsoft.com/office/word/2010/wordml" w:rsidR="00920D96" w:rsidP="00920D96" w:rsidRDefault="00920D96" w14:paraId="72EE5986" wp14:textId="77777777">
          <w:pPr>
            <w:pStyle w:val="46EB50061F844C28B277DE0E1F7BE70B"/>
          </w:pPr>
          <w:r w:rsidRPr="0007110E">
            <w:rPr>
              <w:rStyle w:val="PlaceholderText"/>
              <w:bCs/>
            </w:rPr>
            <w:t>Click or tap here to enter text.</w:t>
          </w:r>
        </w:p>
      </w:docPartBody>
    </w:docPart>
    <w:docPart>
      <w:docPartPr>
        <w:name w:val="27A025D1CB704590AA40653F81DE87E7"/>
        <w:category>
          <w:name w:val="General"/>
          <w:gallery w:val="placeholder"/>
        </w:category>
        <w:types>
          <w:type w:val="bbPlcHdr"/>
        </w:types>
        <w:behaviors>
          <w:behavior w:val="content"/>
        </w:behaviors>
        <w:guid w:val="{E7592FA9-9004-42FB-B65D-59525836D7AA}"/>
      </w:docPartPr>
      <w:docPartBody>
        <w:p xmlns:wp14="http://schemas.microsoft.com/office/word/2010/wordml" w:rsidR="00920D96" w:rsidP="00920D96" w:rsidRDefault="00920D96" w14:paraId="01E0A917" wp14:textId="77777777">
          <w:pPr>
            <w:pStyle w:val="27A025D1CB704590AA40653F81DE87E7"/>
          </w:pPr>
          <w:r w:rsidRPr="0007110E">
            <w:rPr>
              <w:rStyle w:val="PlaceholderText"/>
              <w:bCs/>
            </w:rPr>
            <w:t>Click or tap here to enter text.</w:t>
          </w:r>
        </w:p>
      </w:docPartBody>
    </w:docPart>
    <w:docPart>
      <w:docPartPr>
        <w:name w:val="2709032068244EA8B04171F4291B378A"/>
        <w:category>
          <w:name w:val="General"/>
          <w:gallery w:val="placeholder"/>
        </w:category>
        <w:types>
          <w:type w:val="bbPlcHdr"/>
        </w:types>
        <w:behaviors>
          <w:behavior w:val="content"/>
        </w:behaviors>
        <w:guid w:val="{A0F7CF9A-7413-49FB-A65F-51E8E2EC41C7}"/>
      </w:docPartPr>
      <w:docPartBody>
        <w:p xmlns:wp14="http://schemas.microsoft.com/office/word/2010/wordml" w:rsidR="00920D96" w:rsidP="00920D96" w:rsidRDefault="00920D96" w14:paraId="4F06CB8D" wp14:textId="77777777">
          <w:pPr>
            <w:pStyle w:val="2709032068244EA8B04171F4291B378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2EE2EBB"/>
    <w:multiLevelType w:val="multilevel"/>
    <w:tmpl w:val="DCD8CF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02420985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20D96"/>
    <w:rsid w:val="009564E9"/>
    <w:rsid w:val="00983F83"/>
    <w:rsid w:val="00B36F01"/>
    <w:rsid w:val="00CA6252"/>
    <w:rsid w:val="00CB23CA"/>
    <w:rsid w:val="00E96C07"/>
    <w:rsid w:val="00F00294"/>
    <w:rsid w:val="00F45F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20D96"/>
    <w:rPr>
      <w:color w:val="288061"/>
    </w:rPr>
  </w:style>
  <w:style w:type="paragraph" w:customStyle="1" w:styleId="46EB50061F844C28B277DE0E1F7BE70B">
    <w:name w:val="46EB50061F844C28B277DE0E1F7BE70B"/>
    <w:rsid w:val="00920D96"/>
    <w:pPr>
      <w:spacing w:line="278" w:lineRule="auto"/>
    </w:pPr>
    <w:rPr>
      <w:kern w:val="2"/>
      <w:sz w:val="24"/>
      <w:szCs w:val="24"/>
      <w14:ligatures w14:val="standardContextual"/>
    </w:rPr>
  </w:style>
  <w:style w:type="paragraph" w:customStyle="1" w:styleId="27A025D1CB704590AA40653F81DE87E7">
    <w:name w:val="27A025D1CB704590AA40653F81DE87E7"/>
    <w:rsid w:val="00920D96"/>
    <w:pPr>
      <w:spacing w:line="278" w:lineRule="auto"/>
    </w:pPr>
    <w:rPr>
      <w:kern w:val="2"/>
      <w:sz w:val="24"/>
      <w:szCs w:val="24"/>
      <w14:ligatures w14:val="standardContextual"/>
    </w:rPr>
  </w:style>
  <w:style w:type="paragraph" w:customStyle="1" w:styleId="2709032068244EA8B04171F4291B378A">
    <w:name w:val="2709032068244EA8B04171F4291B378A"/>
    <w:rsid w:val="00920D96"/>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09BD8973-3059-4D65-8C31-A10608A8348F}"/>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http://purl.org/dc/elements/1.1/"/>
    <ds:schemaRef ds:uri="http://schemas.microsoft.com/office/2006/documentManagement/types"/>
    <ds:schemaRef ds:uri="http://schemas.openxmlformats.org/package/2006/metadata/core-properties"/>
    <ds:schemaRef ds:uri="30c666ed-fe46-43d6-bf30-6de2567680e6"/>
    <ds:schemaRef ds:uri="http://www.w3.org/XML/1998/namespace"/>
    <ds:schemaRef ds:uri="http://purl.org/dc/term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4</revision>
  <lastPrinted>2023-04-18T07:01:00.0000000Z</lastPrinted>
  <dcterms:created xsi:type="dcterms:W3CDTF">2025-06-10T15:49:00.0000000Z</dcterms:created>
  <dcterms:modified xsi:type="dcterms:W3CDTF">2025-06-12T10:29:37.7454049Z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