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199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199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199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199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199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199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2CC2386" w:rsidR="00377580" w:rsidRPr="00080A71" w:rsidRDefault="006841F3" w:rsidP="005F6927">
                <w:pPr>
                  <w:tabs>
                    <w:tab w:val="left" w:pos="426"/>
                  </w:tabs>
                  <w:rPr>
                    <w:bCs/>
                    <w:lang w:val="en-IE" w:eastAsia="en-GB"/>
                  </w:rPr>
                </w:pPr>
                <w:r>
                  <w:rPr>
                    <w:bCs/>
                    <w:lang w:val="fr-BE" w:eastAsia="en-GB"/>
                  </w:rPr>
                  <w:t>RTD-A-4</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135C897" w:rsidR="00377580" w:rsidRPr="00080A71" w:rsidRDefault="006841F3" w:rsidP="005F6927">
                <w:pPr>
                  <w:tabs>
                    <w:tab w:val="left" w:pos="426"/>
                  </w:tabs>
                  <w:rPr>
                    <w:bCs/>
                    <w:lang w:val="en-IE" w:eastAsia="en-GB"/>
                  </w:rPr>
                </w:pPr>
                <w:r>
                  <w:rPr>
                    <w:bCs/>
                    <w:lang w:val="fr-BE" w:eastAsia="en-GB"/>
                  </w:rPr>
                  <w:t>299000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3E76D65" w:rsidR="00377580" w:rsidRPr="00080A71" w:rsidRDefault="006841F3" w:rsidP="005F6927">
                <w:pPr>
                  <w:tabs>
                    <w:tab w:val="left" w:pos="426"/>
                  </w:tabs>
                  <w:rPr>
                    <w:bCs/>
                    <w:lang w:val="en-IE" w:eastAsia="en-GB"/>
                  </w:rPr>
                </w:pPr>
                <w:r>
                  <w:rPr>
                    <w:bCs/>
                    <w:lang w:val="fr-BE" w:eastAsia="en-GB"/>
                  </w:rPr>
                  <w:t>Michael ARENTOFT (chef d’unité RTD/A4)</w:t>
                </w:r>
              </w:p>
            </w:sdtContent>
          </w:sdt>
          <w:p w14:paraId="32DD8032" w14:textId="557E30DE" w:rsidR="00377580" w:rsidRPr="001D3EEC" w:rsidRDefault="0008199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841F3">
                  <w:rPr>
                    <w:bCs/>
                    <w:lang w:val="fr-BE" w:eastAsia="en-GB"/>
                  </w:rPr>
                  <w:t>3ième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72AA1">
                      <w:rPr>
                        <w:bCs/>
                        <w:lang w:val="en-IE" w:eastAsia="en-GB"/>
                      </w:rPr>
                      <w:t>2025</w:t>
                    </w:r>
                  </w:sdtContent>
                </w:sdt>
              </w:sdtContent>
            </w:sdt>
            <w:r w:rsidR="00377580" w:rsidRPr="001D3EEC">
              <w:rPr>
                <w:bCs/>
                <w:lang w:val="fr-BE" w:eastAsia="en-GB"/>
              </w:rPr>
              <w:t xml:space="preserve"> </w:t>
            </w:r>
          </w:p>
          <w:p w14:paraId="768BBE26" w14:textId="401D33F4" w:rsidR="00377580" w:rsidRPr="001D3EEC" w:rsidRDefault="0008199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841F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841F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CF9D30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4431BB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1E47E85" w:rsidR="00377580" w:rsidRPr="001D3EEC" w:rsidRDefault="00081997"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6841F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1EE4D33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6841F3">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6841F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8199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8199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223D14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99AF73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CB5F0E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081997">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3D24B51" w14:textId="77777777" w:rsidR="00841A8C" w:rsidRPr="00841A8C" w:rsidRDefault="00841A8C" w:rsidP="00841A8C">
          <w:pPr>
            <w:rPr>
              <w:lang w:val="fr-BE" w:eastAsia="en-GB"/>
            </w:rPr>
          </w:pPr>
          <w:r w:rsidRPr="00841A8C">
            <w:rPr>
              <w:lang w:val="fr-BE" w:eastAsia="en-GB"/>
            </w:rPr>
            <w:t>L'unité « Science ouverte et infrastructures de recherche » élabore, met en œuvre et suit les politiques, initiatives et structures nécessaires à l'ouverture de la science et de la recherche européennes afin de les rendre plus efficaces et productives, plus fluides, plus transparentes et plus robustes, et plus réactives aux besoins et attentes des politiques et de la société. L'unité élabore et met également en œuvre la politique européenne relative aux infrastructures de recherche afin d'accroître leur ouverture, leur accessibilité, leur intégration, leur efficience et leur efficacité.</w:t>
          </w:r>
        </w:p>
        <w:p w14:paraId="30D2BBC1" w14:textId="77777777" w:rsidR="00841A8C" w:rsidRPr="00841A8C" w:rsidRDefault="00841A8C" w:rsidP="00841A8C">
          <w:pPr>
            <w:rPr>
              <w:lang w:val="fr-BE" w:eastAsia="en-GB"/>
            </w:rPr>
          </w:pPr>
          <w:r w:rsidRPr="00841A8C">
            <w:rPr>
              <w:lang w:val="fr-BE" w:eastAsia="en-GB"/>
            </w:rPr>
            <w:lastRenderedPageBreak/>
            <w:t>Plus spécifiquement, l'unité dirige la définition et la mise en œuvre de la politique de l'UE dans les domaines suivants : incitations à la pratique de la science ouverte, accès ouvert aux résultats de la recherche, gestion et partage des résultats de la recherche, dispositions réglementaires spécifiques à la recherche, écosystème européen d'infrastructures de recherche, infrastructures de recherche ouvertes et engagement sociétal dans la science.</w:t>
          </w:r>
        </w:p>
        <w:p w14:paraId="185CA621" w14:textId="77777777" w:rsidR="00841A8C" w:rsidRPr="00841A8C" w:rsidRDefault="00841A8C" w:rsidP="00841A8C">
          <w:pPr>
            <w:rPr>
              <w:lang w:val="fr-BE" w:eastAsia="en-GB"/>
            </w:rPr>
          </w:pPr>
          <w:r w:rsidRPr="00841A8C">
            <w:rPr>
              <w:lang w:val="fr-BE" w:eastAsia="en-GB"/>
            </w:rPr>
            <w:t>L'unité opère dans le cadre de la direction « EER (Espace européen de la recherche) et de l'innovation » qui élabore des politiques visant à façonner un système européen de recherche et d'innovation compétitif et excellent à l'échelle mondiale, ouvert, performant et cohérent, propice à une innovation transformatrice et systémique pour un avenir durable.</w:t>
          </w:r>
        </w:p>
        <w:p w14:paraId="18140A21" w14:textId="72B3527C" w:rsidR="001A0074" w:rsidRPr="00080A71" w:rsidRDefault="00841A8C" w:rsidP="00841A8C">
          <w:pPr>
            <w:rPr>
              <w:lang w:val="en-IE" w:eastAsia="en-GB"/>
            </w:rPr>
          </w:pPr>
          <w:r w:rsidRPr="00841A8C">
            <w:rPr>
              <w:lang w:val="fr-BE" w:eastAsia="en-GB"/>
            </w:rPr>
            <w:t>L'unité pilote la mise en œuvre du Cloud européen pour la science ouverte la mise en œuvre de l'EOSC, en collaboration avec la DG CNECT. L'EOSC vise à développer un environnement ouvert et de confiance permettant à la communauté scientifique de stocker, partager, trouver et réutiliser les données, les outils et les services scientifiques par-delà les frontières et les communautés. L'EOSC capitalise sur les infrastructures et les services existants soutenus par la Commission Européenne, les États membres de l’UE et les communautés de recherche. Il les rassemble dans une approche fédérée type « système de systèmes ». L'Europe est le plus grand producteur de données scientifiques au monde, mais reste affectée par la fragmentation du paysage des infrastructures de recherche et le partage et la gestion limités des données. L'EOSC est reconnu comme une action prioritaire de l'agenda politique de l'Espace Européen de la Recherche (ERA) avec l'objectif spécifique d'approfondir les pratiques de la science ouverte en Europe. Il est également reconnu comme "l'espace de données de la science, de la recherche et de l'innovation" qui sera pleinement articulé avec les autres espaces de données sectoriels définis dans la stratégie européenne des données.</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64E3208" w14:textId="77777777" w:rsidR="00841A8C" w:rsidRPr="00841A8C" w:rsidRDefault="00841A8C" w:rsidP="00841A8C">
          <w:pPr>
            <w:rPr>
              <w:lang w:val="fr-BE" w:eastAsia="en-GB"/>
            </w:rPr>
          </w:pPr>
          <w:r w:rsidRPr="00841A8C">
            <w:rPr>
              <w:lang w:val="fr-BE" w:eastAsia="en-GB"/>
            </w:rPr>
            <w:t xml:space="preserve">L'unité souhaite renforcer ses capacités et son expertise en matière de mise en œuvre de l'EOSC et de développement d'un réseau de données et de services FAIR pour la science. C'est dans ce contexte qu'elle annonce un nouveau poste d'expert national détaché : « Chargé(e) de mission - Cloud européen pour la science ouverte et services de données FAIR ». Sous la supervision d'un membre du personnel AD, l'expert(e) soutiendra certains aspects de la mise en œuvre de l'EOSC, notamment : a) la structure de gouvernance de l'EOSC ; b) le développement d'un réseau de données et de services FAIR pour la science ; c) les modèles de durabilité pour l'initiative politique et la fédération de l'EOSC ; et d) la collaboration internationale en matière de politique de science ouverte. Ceci implique les tâches suivantes: </w:t>
          </w:r>
        </w:p>
        <w:p w14:paraId="10E23D58" w14:textId="77777777" w:rsidR="00841A8C" w:rsidRPr="00841A8C" w:rsidRDefault="00841A8C" w:rsidP="00841A8C">
          <w:pPr>
            <w:ind w:left="426" w:hanging="426"/>
            <w:rPr>
              <w:lang w:val="fr-BE" w:eastAsia="en-GB"/>
            </w:rPr>
          </w:pPr>
          <w:r w:rsidRPr="00841A8C">
            <w:rPr>
              <w:lang w:val="fr-BE" w:eastAsia="en-GB"/>
            </w:rPr>
            <w:t>i.</w:t>
          </w:r>
          <w:r w:rsidRPr="00841A8C">
            <w:rPr>
              <w:lang w:val="fr-BE" w:eastAsia="en-GB"/>
            </w:rPr>
            <w:tab/>
            <w:t>Soutenir le fonctionnement de la gouvernance de l'EOSC, en particulier la gouvernance tripartite de l'EOSC et le conseil de partenariat de l'EOSC;</w:t>
          </w:r>
        </w:p>
        <w:p w14:paraId="525803AD" w14:textId="5D9E50B3" w:rsidR="00841A8C" w:rsidRPr="00841A8C" w:rsidRDefault="00841A8C" w:rsidP="00841A8C">
          <w:pPr>
            <w:ind w:left="426" w:hanging="426"/>
            <w:rPr>
              <w:lang w:val="fr-BE" w:eastAsia="en-GB"/>
            </w:rPr>
          </w:pPr>
          <w:r w:rsidRPr="00841A8C">
            <w:rPr>
              <w:lang w:val="fr-BE" w:eastAsia="en-GB"/>
            </w:rPr>
            <w:t>ii.</w:t>
          </w:r>
          <w:r w:rsidRPr="00841A8C">
            <w:rPr>
              <w:lang w:val="fr-BE" w:eastAsia="en-GB"/>
            </w:rPr>
            <w:tab/>
            <w:t xml:space="preserve">Contribuer aux travaux de groupes d'experts dédiés à des sujets spécifiques de l'EOSC, notamment autour des données et services FAIR, ainsi qu'aux communautés scientifiques/de recherche thématiques </w:t>
          </w:r>
          <w:r w:rsidR="00D72AA1" w:rsidRPr="00841A8C">
            <w:rPr>
              <w:lang w:val="fr-BE" w:eastAsia="en-GB"/>
            </w:rPr>
            <w:t>spécifiques ;</w:t>
          </w:r>
        </w:p>
        <w:p w14:paraId="1591F238" w14:textId="77777777" w:rsidR="00841A8C" w:rsidRPr="00841A8C" w:rsidRDefault="00841A8C" w:rsidP="00841A8C">
          <w:pPr>
            <w:ind w:left="426" w:hanging="426"/>
            <w:rPr>
              <w:lang w:val="fr-BE" w:eastAsia="en-GB"/>
            </w:rPr>
          </w:pPr>
          <w:r w:rsidRPr="00841A8C">
            <w:rPr>
              <w:lang w:val="fr-BE" w:eastAsia="en-GB"/>
            </w:rPr>
            <w:t>iii.</w:t>
          </w:r>
          <w:r w:rsidRPr="00841A8C">
            <w:rPr>
              <w:lang w:val="fr-BE" w:eastAsia="en-GB"/>
            </w:rPr>
            <w:tab/>
            <w:t>Recueillir des renseignements, les meilleures pratiques et analyser les données et informations pertinentes afin de développer, soutenir et mettre en œuvre l'EOSC en tant qu'initiative politique et catalyseur de politiques de science ouverte et d'innovation ouverte;</w:t>
          </w:r>
        </w:p>
        <w:p w14:paraId="1B06172D" w14:textId="77777777" w:rsidR="00841A8C" w:rsidRPr="00841A8C" w:rsidRDefault="00841A8C" w:rsidP="00841A8C">
          <w:pPr>
            <w:ind w:left="426" w:hanging="426"/>
            <w:rPr>
              <w:lang w:val="fr-BE" w:eastAsia="en-GB"/>
            </w:rPr>
          </w:pPr>
          <w:r w:rsidRPr="00841A8C">
            <w:rPr>
              <w:lang w:val="fr-BE" w:eastAsia="en-GB"/>
            </w:rPr>
            <w:lastRenderedPageBreak/>
            <w:t>iv.</w:t>
          </w:r>
          <w:r w:rsidRPr="00841A8C">
            <w:rPr>
              <w:lang w:val="fr-BE" w:eastAsia="en-GB"/>
            </w:rPr>
            <w:tab/>
            <w:t>Soutenir les collaborations sur les politiques et initiatives de science ouverte dans le contexte international, par exemple dans le cadre de l'UNESCO, de la RDA ou du G7;</w:t>
          </w:r>
        </w:p>
        <w:p w14:paraId="53B3E21A" w14:textId="77777777" w:rsidR="00841A8C" w:rsidRPr="00841A8C" w:rsidRDefault="00841A8C" w:rsidP="00841A8C">
          <w:pPr>
            <w:ind w:left="426" w:hanging="426"/>
            <w:rPr>
              <w:lang w:val="fr-BE" w:eastAsia="en-GB"/>
            </w:rPr>
          </w:pPr>
          <w:r w:rsidRPr="00841A8C">
            <w:rPr>
              <w:lang w:val="fr-BE" w:eastAsia="en-GB"/>
            </w:rPr>
            <w:t>v.</w:t>
          </w:r>
          <w:r w:rsidRPr="00841A8C">
            <w:rPr>
              <w:lang w:val="fr-BE" w:eastAsia="en-GB"/>
            </w:rPr>
            <w:tab/>
            <w:t>Lancer des études et des consultations, analyser et diffuser leurs résultats dans le cadre de la politique de l'UE ;</w:t>
          </w:r>
        </w:p>
        <w:p w14:paraId="3B1D2FA2" w14:textId="36F5E799" w:rsidR="001A0074" w:rsidRPr="00080A71" w:rsidRDefault="00841A8C" w:rsidP="00841A8C">
          <w:pPr>
            <w:ind w:left="426" w:hanging="426"/>
            <w:rPr>
              <w:lang w:val="en-IE" w:eastAsia="en-GB"/>
            </w:rPr>
          </w:pPr>
          <w:r w:rsidRPr="00841A8C">
            <w:rPr>
              <w:lang w:val="fr-BE" w:eastAsia="en-GB"/>
            </w:rPr>
            <w:t>vi.</w:t>
          </w:r>
          <w:r w:rsidRPr="00841A8C">
            <w:rPr>
              <w:lang w:val="fr-BE" w:eastAsia="en-GB"/>
            </w:rPr>
            <w:tab/>
            <w:t>Participer, sous le mandat d'un fonctionnaire de la CE, à des activités de communication interne et externe, telles que, mais sans s'y limiter, aux événements tripartites, aux conférences et aux bulletins d'information de l'EOSC.</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A5E5559" w14:textId="77777777" w:rsidR="00700008" w:rsidRPr="00700008" w:rsidRDefault="00700008" w:rsidP="00700008">
          <w:pPr>
            <w:pStyle w:val="ListNumber"/>
            <w:numPr>
              <w:ilvl w:val="0"/>
              <w:numId w:val="0"/>
            </w:numPr>
            <w:rPr>
              <w:lang w:val="fr-BE" w:eastAsia="en-GB"/>
            </w:rPr>
          </w:pPr>
          <w:r w:rsidRPr="00700008">
            <w:rPr>
              <w:lang w:val="fr-BE" w:eastAsia="en-GB"/>
            </w:rPr>
            <w:t>Un/une collègue motivé(e) et dynamique, capable de contribuer efficacement à la politique européenne de recherche et d'innovation. Il/Elle devra posséder une connaissance et/ou une expérience des sciences et technologies, des politiques et/ou des programmes de recherche et d'innovation.</w:t>
          </w:r>
        </w:p>
        <w:p w14:paraId="7E409EA7" w14:textId="29AB409E" w:rsidR="001A0074" w:rsidRPr="00017FBA" w:rsidRDefault="00700008" w:rsidP="00700008">
          <w:pPr>
            <w:pStyle w:val="ListNumber"/>
            <w:numPr>
              <w:ilvl w:val="0"/>
              <w:numId w:val="0"/>
            </w:numPr>
            <w:rPr>
              <w:lang w:val="en-IE" w:eastAsia="en-GB"/>
            </w:rPr>
          </w:pPr>
          <w:r w:rsidRPr="00700008">
            <w:rPr>
              <w:lang w:val="fr-BE" w:eastAsia="en-GB"/>
            </w:rPr>
            <w:t>Il/Elle devra notamment posséder de bonnes capacités d'analyse et de résolution de problèmes, un sens du détail élevé, ainsi que de bonnes compétences rédactionnelles, de communication et d'organisation. Il/Elle devra être capable de gérer des tâches de manière autonome et en collaboration avec les membres de son équipe, et d'interagir de manière constructive avec les autres services et les parties prenantes externes. Il/Elle devra avoir une très bonne maîtrise de l'anglais.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1997"/>
    <w:rsid w:val="000914BF"/>
    <w:rsid w:val="00097587"/>
    <w:rsid w:val="000A5041"/>
    <w:rsid w:val="001253AB"/>
    <w:rsid w:val="001A0074"/>
    <w:rsid w:val="001D3EEC"/>
    <w:rsid w:val="00215A56"/>
    <w:rsid w:val="00225B75"/>
    <w:rsid w:val="0028413D"/>
    <w:rsid w:val="002841B7"/>
    <w:rsid w:val="002A6E30"/>
    <w:rsid w:val="002B37EB"/>
    <w:rsid w:val="00301CA3"/>
    <w:rsid w:val="00302AB8"/>
    <w:rsid w:val="00377580"/>
    <w:rsid w:val="00394581"/>
    <w:rsid w:val="00443957"/>
    <w:rsid w:val="00462268"/>
    <w:rsid w:val="004A4BB7"/>
    <w:rsid w:val="004D3B51"/>
    <w:rsid w:val="0053405E"/>
    <w:rsid w:val="00556CBD"/>
    <w:rsid w:val="00591820"/>
    <w:rsid w:val="006841F3"/>
    <w:rsid w:val="006A09D5"/>
    <w:rsid w:val="006A1CB2"/>
    <w:rsid w:val="006B47B6"/>
    <w:rsid w:val="006F23BA"/>
    <w:rsid w:val="00700008"/>
    <w:rsid w:val="0074301E"/>
    <w:rsid w:val="007A10AA"/>
    <w:rsid w:val="007A1396"/>
    <w:rsid w:val="007B5FAE"/>
    <w:rsid w:val="007E131B"/>
    <w:rsid w:val="007E4F35"/>
    <w:rsid w:val="007F0D3A"/>
    <w:rsid w:val="008241B0"/>
    <w:rsid w:val="008315CD"/>
    <w:rsid w:val="00841A8C"/>
    <w:rsid w:val="00866E7F"/>
    <w:rsid w:val="008A0FF3"/>
    <w:rsid w:val="0092295D"/>
    <w:rsid w:val="00A65B97"/>
    <w:rsid w:val="00A917BE"/>
    <w:rsid w:val="00B31DC8"/>
    <w:rsid w:val="00B566C1"/>
    <w:rsid w:val="00BF389A"/>
    <w:rsid w:val="00C518F5"/>
    <w:rsid w:val="00D703FC"/>
    <w:rsid w:val="00D72AA1"/>
    <w:rsid w:val="00D82B48"/>
    <w:rsid w:val="00D972F9"/>
    <w:rsid w:val="00DC5C83"/>
    <w:rsid w:val="00E0579E"/>
    <w:rsid w:val="00E5708E"/>
    <w:rsid w:val="00E850B7"/>
    <w:rsid w:val="00E927FE"/>
    <w:rsid w:val="00EE626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667388B"/>
    <w:multiLevelType w:val="multilevel"/>
    <w:tmpl w:val="E5522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7440484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A5041"/>
    <w:rsid w:val="00302AB8"/>
    <w:rsid w:val="00534FB6"/>
    <w:rsid w:val="00591820"/>
    <w:rsid w:val="007818B4"/>
    <w:rsid w:val="008F2A96"/>
    <w:rsid w:val="00983F83"/>
    <w:rsid w:val="00B36F01"/>
    <w:rsid w:val="00CB23CA"/>
    <w:rsid w:val="00D972F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purl.org/dc/dcmitype/"/>
    <ds:schemaRef ds:uri="http://schemas.openxmlformats.org/package/2006/metadata/core-properties"/>
    <ds:schemaRef ds:uri="1929b814-5a78-4bdc-9841-d8b9ef424f65"/>
    <ds:schemaRef ds:uri="http://schemas.microsoft.com/office/infopath/2007/PartnerControls"/>
    <ds:schemaRef ds:uri="a41a97bf-0494-41d8-ba3d-259bd7771890"/>
    <ds:schemaRef ds:uri="http://schemas.microsoft.com/sharepoint/v3/fields"/>
    <ds:schemaRef ds:uri="http://schemas.microsoft.com/office/2006/documentManagement/types"/>
    <ds:schemaRef ds:uri="08927195-b699-4be0-9ee2-6c66dc215b5a"/>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ACA6A538-12AA-45A0-B7FD-0910CB3D41BB}"/>
</file>

<file path=docProps/app.xml><?xml version="1.0" encoding="utf-8"?>
<Properties xmlns="http://schemas.openxmlformats.org/officeDocument/2006/extended-properties" xmlns:vt="http://schemas.openxmlformats.org/officeDocument/2006/docPropsVTypes">
  <Template>Eurolook.dotm</Template>
  <TotalTime>4</TotalTime>
  <Pages>5</Pages>
  <Words>1592</Words>
  <Characters>9076</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5</cp:revision>
  <cp:lastPrinted>2023-04-18T07:01:00Z</cp:lastPrinted>
  <dcterms:created xsi:type="dcterms:W3CDTF">2025-05-07T08:22:00Z</dcterms:created>
  <dcterms:modified xsi:type="dcterms:W3CDTF">2025-05-07T08:58:00Z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